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6ECB61" w14:textId="77777777" w:rsidR="005A583B" w:rsidRDefault="005A583B" w:rsidP="005A583B">
      <w:pPr>
        <w:adjustRightInd w:val="0"/>
        <w:snapToGrid w:val="0"/>
        <w:jc w:val="center"/>
        <w:rPr>
          <w:rFonts w:ascii="宋体" w:hAnsi="宋体" w:hint="eastAsia"/>
          <w:b/>
          <w:sz w:val="30"/>
          <w:szCs w:val="30"/>
        </w:rPr>
      </w:pPr>
      <w:r>
        <w:rPr>
          <w:rFonts w:ascii="宋体" w:hAnsi="宋体" w:hint="eastAsia"/>
          <w:b/>
          <w:sz w:val="30"/>
          <w:szCs w:val="30"/>
        </w:rPr>
        <w:t>第四章   采购需求</w:t>
      </w:r>
    </w:p>
    <w:p w14:paraId="457D162A" w14:textId="77777777" w:rsidR="005A583B" w:rsidRDefault="005A583B" w:rsidP="005A583B">
      <w:pPr>
        <w:tabs>
          <w:tab w:val="left" w:pos="1470"/>
        </w:tabs>
        <w:spacing w:line="360" w:lineRule="auto"/>
        <w:contextualSpacing/>
        <w:rPr>
          <w:rFonts w:ascii="宋体" w:hAnsi="宋体"/>
          <w:b/>
          <w:sz w:val="24"/>
        </w:rPr>
      </w:pPr>
      <w:r>
        <w:rPr>
          <w:rFonts w:ascii="宋体" w:hAnsi="宋体" w:hint="eastAsia"/>
          <w:b/>
          <w:sz w:val="24"/>
        </w:rPr>
        <w:t>一、项目名称：</w:t>
      </w:r>
    </w:p>
    <w:p w14:paraId="6AC81F7F" w14:textId="77777777" w:rsidR="005A583B" w:rsidRDefault="005A583B" w:rsidP="005A583B">
      <w:pPr>
        <w:tabs>
          <w:tab w:val="left" w:pos="1470"/>
        </w:tabs>
        <w:spacing w:line="360" w:lineRule="auto"/>
        <w:ind w:rightChars="-149" w:right="-313" w:firstLineChars="200" w:firstLine="480"/>
        <w:contextualSpacing/>
        <w:rPr>
          <w:rFonts w:ascii="宋体" w:hAnsi="宋体"/>
          <w:sz w:val="24"/>
        </w:rPr>
      </w:pPr>
      <w:r>
        <w:rPr>
          <w:rFonts w:ascii="宋体" w:hAnsi="宋体" w:hint="eastAsia"/>
          <w:sz w:val="24"/>
        </w:rPr>
        <w:t>中国科学院近代物理研究所知识产权代理服务</w:t>
      </w:r>
    </w:p>
    <w:p w14:paraId="1A6D4DF7" w14:textId="77777777" w:rsidR="005A583B" w:rsidRDefault="005A583B" w:rsidP="005A583B">
      <w:pPr>
        <w:widowControl/>
        <w:spacing w:line="360" w:lineRule="auto"/>
        <w:contextualSpacing/>
        <w:rPr>
          <w:rFonts w:ascii="宋体" w:hAnsi="宋体"/>
          <w:b/>
          <w:sz w:val="24"/>
        </w:rPr>
      </w:pPr>
      <w:r>
        <w:rPr>
          <w:rFonts w:ascii="宋体" w:hAnsi="宋体" w:hint="eastAsia"/>
          <w:b/>
          <w:sz w:val="24"/>
        </w:rPr>
        <w:t>二、项目概况：</w:t>
      </w:r>
    </w:p>
    <w:p w14:paraId="6E54B5E6" w14:textId="77777777" w:rsidR="005A583B" w:rsidRDefault="005A583B" w:rsidP="005A583B">
      <w:pPr>
        <w:widowControl/>
        <w:spacing w:line="360" w:lineRule="auto"/>
        <w:ind w:firstLineChars="200" w:firstLine="480"/>
        <w:contextualSpacing/>
        <w:rPr>
          <w:rFonts w:ascii="宋体" w:hAnsi="宋体"/>
          <w:sz w:val="24"/>
        </w:rPr>
      </w:pPr>
      <w:r>
        <w:rPr>
          <w:rFonts w:ascii="宋体" w:hAnsi="宋体" w:hint="eastAsia"/>
          <w:sz w:val="24"/>
        </w:rPr>
        <w:t>（一）项目背景：</w:t>
      </w:r>
    </w:p>
    <w:p w14:paraId="42D32919" w14:textId="77777777" w:rsidR="005A583B" w:rsidRDefault="005A583B" w:rsidP="005A583B">
      <w:pPr>
        <w:widowControl/>
        <w:spacing w:line="360" w:lineRule="auto"/>
        <w:ind w:firstLineChars="200" w:firstLine="480"/>
        <w:contextualSpacing/>
        <w:rPr>
          <w:rFonts w:ascii="宋体" w:hAnsi="宋体" w:hint="eastAsia"/>
          <w:sz w:val="24"/>
        </w:rPr>
      </w:pPr>
      <w:r>
        <w:rPr>
          <w:rFonts w:ascii="宋体" w:hAnsi="宋体" w:hint="eastAsia"/>
          <w:sz w:val="24"/>
        </w:rPr>
        <w:t>中国科学院近代物理研究所是根据1956年周恩来总理指示设立的原子核科学研究基地，前身为1957年成立的中国科学院兰州物理研究室。研究所以建成国际一流的重离子科学与技术、加速器驱动的先进核能技术研究基地为战略目标，开展原子核物理、原子分子物理、放射生物学、核材料与工艺技术、乏燃料后处理技术、核技术相关材料科学、同位素研发、粒子加速器等研究。</w:t>
      </w:r>
    </w:p>
    <w:p w14:paraId="39DC7754" w14:textId="77777777" w:rsidR="005A583B" w:rsidRDefault="005A583B" w:rsidP="005A583B">
      <w:pPr>
        <w:widowControl/>
        <w:spacing w:line="360" w:lineRule="auto"/>
        <w:ind w:firstLineChars="200" w:firstLine="480"/>
        <w:contextualSpacing/>
        <w:rPr>
          <w:rFonts w:ascii="宋体" w:hAnsi="宋体"/>
          <w:sz w:val="24"/>
        </w:rPr>
      </w:pPr>
      <w:r>
        <w:rPr>
          <w:rFonts w:ascii="宋体" w:hAnsi="宋体" w:hint="eastAsia"/>
          <w:sz w:val="24"/>
        </w:rPr>
        <w:t>鉴于采购人单位专利申请相关技术领域多样，申请数量逐渐增加，特通过遴选方式产生5家知识产权代理机构为采购人单位提供知识产权代理服务工作。</w:t>
      </w:r>
    </w:p>
    <w:p w14:paraId="59DAA3C9" w14:textId="77777777" w:rsidR="005A583B" w:rsidRDefault="005A583B" w:rsidP="005A583B">
      <w:pPr>
        <w:widowControl/>
        <w:spacing w:line="360" w:lineRule="auto"/>
        <w:ind w:firstLineChars="200" w:firstLine="480"/>
        <w:contextualSpacing/>
        <w:rPr>
          <w:rFonts w:ascii="宋体" w:hAnsi="宋体"/>
          <w:sz w:val="24"/>
        </w:rPr>
      </w:pPr>
      <w:r>
        <w:rPr>
          <w:rFonts w:ascii="宋体" w:hAnsi="宋体" w:hint="eastAsia"/>
          <w:sz w:val="24"/>
        </w:rPr>
        <w:t>（二）项目总体要求</w:t>
      </w:r>
    </w:p>
    <w:p w14:paraId="33CA40CB" w14:textId="77777777" w:rsidR="005A583B" w:rsidRDefault="005A583B" w:rsidP="005A583B">
      <w:pPr>
        <w:widowControl/>
        <w:spacing w:line="360" w:lineRule="auto"/>
        <w:ind w:firstLineChars="200" w:firstLine="480"/>
        <w:contextualSpacing/>
        <w:rPr>
          <w:rFonts w:ascii="宋体" w:hAnsi="宋体"/>
          <w:sz w:val="24"/>
        </w:rPr>
      </w:pPr>
      <w:r>
        <w:rPr>
          <w:rFonts w:ascii="宋体" w:hAnsi="宋体"/>
          <w:sz w:val="24"/>
        </w:rPr>
        <w:t>1、</w:t>
      </w:r>
      <w:r>
        <w:rPr>
          <w:rFonts w:ascii="宋体" w:hAnsi="宋体" w:hint="eastAsia"/>
          <w:sz w:val="24"/>
        </w:rPr>
        <w:t>知识产权代理服务机构</w:t>
      </w:r>
      <w:r>
        <w:rPr>
          <w:rFonts w:ascii="宋体" w:hAnsi="宋体"/>
          <w:sz w:val="24"/>
        </w:rPr>
        <w:t>为采购人提供的知识产权代理服务，其服务质量应当符合法律、法规、部门规章和规范性文件的规定，以及双方的明文约定，提供的知识产权代理服务或出具的知识产权代理服务文书应当合法合</w:t>
      </w:r>
      <w:proofErr w:type="gramStart"/>
      <w:r>
        <w:rPr>
          <w:rFonts w:ascii="宋体" w:hAnsi="宋体"/>
          <w:sz w:val="24"/>
        </w:rPr>
        <w:t>规</w:t>
      </w:r>
      <w:proofErr w:type="gramEnd"/>
      <w:r>
        <w:rPr>
          <w:rFonts w:ascii="宋体" w:hAnsi="宋体"/>
          <w:sz w:val="24"/>
        </w:rPr>
        <w:t xml:space="preserve">，满足采购人的实际需求，协助采购人有效防范或者降低法律风险，确保采购人的创新成果和品牌得到全面有效的保护。 </w:t>
      </w:r>
    </w:p>
    <w:p w14:paraId="71247F5D" w14:textId="77777777" w:rsidR="005A583B" w:rsidRDefault="005A583B" w:rsidP="005A583B">
      <w:pPr>
        <w:widowControl/>
        <w:spacing w:line="360" w:lineRule="auto"/>
        <w:ind w:firstLineChars="200" w:firstLine="480"/>
        <w:contextualSpacing/>
        <w:rPr>
          <w:rFonts w:ascii="宋体" w:hAnsi="宋体"/>
          <w:sz w:val="24"/>
        </w:rPr>
      </w:pPr>
      <w:r>
        <w:rPr>
          <w:rFonts w:ascii="宋体" w:hAnsi="宋体"/>
          <w:sz w:val="24"/>
        </w:rPr>
        <w:t>2、</w:t>
      </w:r>
      <w:r>
        <w:rPr>
          <w:rFonts w:ascii="宋体" w:hAnsi="宋体" w:hint="eastAsia"/>
          <w:sz w:val="24"/>
        </w:rPr>
        <w:t>知识产权代理服务机构</w:t>
      </w:r>
      <w:r>
        <w:rPr>
          <w:rFonts w:ascii="宋体" w:hAnsi="宋体"/>
          <w:sz w:val="24"/>
        </w:rPr>
        <w:t>应能独立处理中国科学院</w:t>
      </w:r>
      <w:r>
        <w:rPr>
          <w:rFonts w:ascii="宋体" w:hAnsi="宋体" w:hint="eastAsia"/>
          <w:sz w:val="24"/>
        </w:rPr>
        <w:t>近代物理</w:t>
      </w:r>
      <w:r>
        <w:rPr>
          <w:rFonts w:ascii="宋体" w:hAnsi="宋体"/>
          <w:sz w:val="24"/>
        </w:rPr>
        <w:t>研究所申请人交予的</w:t>
      </w:r>
      <w:r>
        <w:rPr>
          <w:rFonts w:ascii="宋体" w:hAnsi="宋体" w:hint="eastAsia"/>
          <w:sz w:val="24"/>
        </w:rPr>
        <w:t>专利、软件著作权和商标事务</w:t>
      </w:r>
      <w:r>
        <w:rPr>
          <w:rFonts w:ascii="宋体" w:hAnsi="宋体"/>
          <w:sz w:val="24"/>
        </w:rPr>
        <w:t>。</w:t>
      </w:r>
    </w:p>
    <w:p w14:paraId="203707E6" w14:textId="77777777" w:rsidR="005A583B" w:rsidRDefault="005A583B" w:rsidP="005A583B">
      <w:pPr>
        <w:widowControl/>
        <w:spacing w:line="360" w:lineRule="auto"/>
        <w:ind w:firstLineChars="200" w:firstLine="480"/>
        <w:contextualSpacing/>
        <w:rPr>
          <w:rFonts w:ascii="宋体" w:hAnsi="宋体"/>
          <w:sz w:val="24"/>
        </w:rPr>
      </w:pPr>
      <w:r>
        <w:rPr>
          <w:rFonts w:ascii="宋体" w:hAnsi="宋体"/>
          <w:sz w:val="24"/>
        </w:rPr>
        <w:t xml:space="preserve"> 3、</w:t>
      </w:r>
      <w:r>
        <w:rPr>
          <w:rFonts w:ascii="宋体" w:hAnsi="宋体" w:hint="eastAsia"/>
          <w:sz w:val="24"/>
        </w:rPr>
        <w:t>知识产权服务机构</w:t>
      </w:r>
      <w:r>
        <w:rPr>
          <w:rFonts w:ascii="宋体" w:hAnsi="宋体"/>
          <w:sz w:val="24"/>
        </w:rPr>
        <w:t>及相关人员对在提供知识产权代理服务过程中知悉的采购人技术秘密、商业秘密和非公开信息等负有保密义务。未经采购人书面同意，</w:t>
      </w:r>
      <w:r>
        <w:rPr>
          <w:rFonts w:ascii="宋体" w:hAnsi="宋体" w:hint="eastAsia"/>
          <w:sz w:val="24"/>
        </w:rPr>
        <w:t>知识产权代理服务机构</w:t>
      </w:r>
      <w:r>
        <w:rPr>
          <w:rFonts w:ascii="宋体" w:hAnsi="宋体"/>
          <w:sz w:val="24"/>
        </w:rPr>
        <w:t>以及相关人员不得直接或</w:t>
      </w:r>
      <w:proofErr w:type="gramStart"/>
      <w:r>
        <w:rPr>
          <w:rFonts w:ascii="宋体" w:hAnsi="宋体"/>
          <w:sz w:val="24"/>
        </w:rPr>
        <w:t>间接以</w:t>
      </w:r>
      <w:proofErr w:type="gramEnd"/>
      <w:r>
        <w:rPr>
          <w:rFonts w:ascii="宋体" w:hAnsi="宋体"/>
          <w:sz w:val="24"/>
        </w:rPr>
        <w:t>任何形式把未公开的代理事项及其他保密信息泄露给其他机构和个人； 如依照司法或行政程序，需要披露保密信息，投标人应当在披露有关保密信息之前通知采购人，并配合采购人采取适当和有效的措施，依法避免或限制保密信息的不当扩散；保密信息部分公开的，</w:t>
      </w:r>
      <w:r>
        <w:rPr>
          <w:rFonts w:ascii="宋体" w:hAnsi="宋体" w:hint="eastAsia"/>
          <w:sz w:val="24"/>
        </w:rPr>
        <w:t>知识产权代理服务机构</w:t>
      </w:r>
      <w:r>
        <w:rPr>
          <w:rFonts w:ascii="宋体" w:hAnsi="宋体"/>
          <w:sz w:val="24"/>
        </w:rPr>
        <w:t>以及相关人员仍有义务对保密信息未公开部分履行保密义务。</w:t>
      </w:r>
    </w:p>
    <w:p w14:paraId="7A36D8CB" w14:textId="77777777" w:rsidR="005A583B" w:rsidRDefault="005A583B" w:rsidP="005A583B">
      <w:pPr>
        <w:widowControl/>
        <w:spacing w:line="360" w:lineRule="auto"/>
        <w:ind w:firstLineChars="200" w:firstLine="480"/>
        <w:contextualSpacing/>
        <w:rPr>
          <w:rFonts w:ascii="宋体" w:hAnsi="宋体"/>
          <w:sz w:val="24"/>
        </w:rPr>
      </w:pPr>
      <w:r>
        <w:rPr>
          <w:rFonts w:ascii="宋体" w:hAnsi="宋体"/>
          <w:sz w:val="24"/>
        </w:rPr>
        <w:lastRenderedPageBreak/>
        <w:t xml:space="preserve"> 4</w:t>
      </w:r>
      <w:r>
        <w:rPr>
          <w:rFonts w:ascii="宋体" w:hAnsi="宋体" w:hint="eastAsia"/>
          <w:sz w:val="24"/>
        </w:rPr>
        <w:t>、知识产权代理服务机构</w:t>
      </w:r>
      <w:r>
        <w:rPr>
          <w:rFonts w:ascii="宋体" w:hAnsi="宋体"/>
          <w:sz w:val="24"/>
        </w:rPr>
        <w:t>应当对委托事项进行利益冲突审查，同一知识产权代理机构或其关联机构不得就同一专利申请、商标申请或者专利权、商标权的事务，为有利益冲突的双方或者多方当事人同时提供知识产权代理服务。</w:t>
      </w:r>
    </w:p>
    <w:p w14:paraId="2527E693" w14:textId="77777777" w:rsidR="005A583B" w:rsidRDefault="005A583B" w:rsidP="005A583B">
      <w:pPr>
        <w:widowControl/>
        <w:spacing w:line="360" w:lineRule="auto"/>
        <w:ind w:firstLineChars="200" w:firstLine="480"/>
        <w:contextualSpacing/>
        <w:rPr>
          <w:rFonts w:ascii="宋体" w:hAnsi="宋体"/>
          <w:sz w:val="24"/>
        </w:rPr>
      </w:pPr>
      <w:r>
        <w:rPr>
          <w:rFonts w:ascii="宋体" w:hAnsi="宋体"/>
          <w:sz w:val="24"/>
        </w:rPr>
        <w:t xml:space="preserve"> 5、投标人应当遵守《专利代理条例》、《专利代理人资格考试实施办法》、《专利 代理管理办法》、《企业专利工作管理办法》、《专利代理机构年检办法》、《专利法》、 《专利法实施细则》等有关法律法规和部门规章等规范性文件对专利代理工作的相关规定。</w:t>
      </w:r>
    </w:p>
    <w:p w14:paraId="06C54E94" w14:textId="77777777" w:rsidR="005A583B" w:rsidRDefault="005A583B" w:rsidP="005A583B">
      <w:pPr>
        <w:widowControl/>
        <w:spacing w:line="360" w:lineRule="auto"/>
        <w:ind w:firstLineChars="200" w:firstLine="480"/>
        <w:contextualSpacing/>
        <w:rPr>
          <w:rFonts w:ascii="宋体" w:hAnsi="宋体"/>
          <w:sz w:val="24"/>
        </w:rPr>
      </w:pPr>
      <w:r>
        <w:rPr>
          <w:rFonts w:ascii="宋体" w:hAnsi="宋体" w:hint="eastAsia"/>
          <w:sz w:val="24"/>
        </w:rPr>
        <w:t>（三）服务内容及质量标准</w:t>
      </w:r>
    </w:p>
    <w:p w14:paraId="5A642794" w14:textId="77777777" w:rsidR="005A583B" w:rsidRDefault="005A583B" w:rsidP="005A583B">
      <w:pPr>
        <w:widowControl/>
        <w:spacing w:line="360" w:lineRule="auto"/>
        <w:ind w:firstLineChars="200" w:firstLine="480"/>
        <w:contextualSpacing/>
        <w:rPr>
          <w:rFonts w:ascii="宋体" w:hAnsi="宋体" w:hint="eastAsia"/>
          <w:sz w:val="24"/>
        </w:rPr>
      </w:pPr>
      <w:r>
        <w:rPr>
          <w:rFonts w:ascii="宋体" w:hAnsi="宋体" w:hint="eastAsia"/>
          <w:sz w:val="24"/>
        </w:rPr>
        <w:t>专利代理服务包括办理国内专利申请、涉外专利申请、宣告专利权无效以及其他专利事务。著作权代理服务包括软件著作权登记及其他著作权事务。商标代理服务包括国内商标代理、商标变更、无效宣告、商标权处分和续展以及其他商标事务。</w:t>
      </w:r>
    </w:p>
    <w:p w14:paraId="4F4F5239" w14:textId="77777777" w:rsidR="005A583B" w:rsidRDefault="005A583B" w:rsidP="005A583B">
      <w:pPr>
        <w:widowControl/>
        <w:spacing w:line="360" w:lineRule="auto"/>
        <w:contextualSpacing/>
        <w:rPr>
          <w:rFonts w:ascii="宋体" w:hAnsi="宋体"/>
          <w:b/>
          <w:sz w:val="24"/>
        </w:rPr>
      </w:pPr>
      <w:r>
        <w:rPr>
          <w:rFonts w:ascii="宋体" w:hAnsi="宋体" w:hint="eastAsia"/>
          <w:b/>
          <w:sz w:val="24"/>
        </w:rPr>
        <w:t>1</w:t>
      </w:r>
      <w:bookmarkStart w:id="0" w:name="_Hlk232118963"/>
      <w:r>
        <w:rPr>
          <w:rFonts w:ascii="宋体" w:hAnsi="宋体" w:hint="eastAsia"/>
          <w:b/>
          <w:sz w:val="24"/>
        </w:rPr>
        <w:t>知识产权代理服务机构</w:t>
      </w:r>
      <w:bookmarkEnd w:id="0"/>
      <w:r>
        <w:rPr>
          <w:rFonts w:ascii="宋体" w:hAnsi="宋体"/>
          <w:b/>
          <w:sz w:val="24"/>
        </w:rPr>
        <w:t>需为</w:t>
      </w:r>
      <w:r>
        <w:rPr>
          <w:rFonts w:ascii="宋体" w:hAnsi="宋体" w:hint="eastAsia"/>
          <w:b/>
          <w:sz w:val="24"/>
        </w:rPr>
        <w:t>采购人中国专利申请提供以下服务（不限于）</w:t>
      </w:r>
    </w:p>
    <w:p w14:paraId="31123F68" w14:textId="77777777" w:rsidR="005A583B" w:rsidRDefault="005A583B" w:rsidP="005A583B">
      <w:pPr>
        <w:widowControl/>
        <w:spacing w:line="360" w:lineRule="auto"/>
        <w:ind w:firstLineChars="200" w:firstLine="480"/>
        <w:contextualSpacing/>
        <w:rPr>
          <w:rFonts w:ascii="宋体" w:hAnsi="宋体"/>
          <w:sz w:val="24"/>
        </w:rPr>
      </w:pPr>
      <w:r>
        <w:rPr>
          <w:rFonts w:ascii="宋体" w:hAnsi="宋体" w:hint="eastAsia"/>
          <w:sz w:val="24"/>
        </w:rPr>
        <w:t>（1）按照采购人需求，安排合适的专业人员跟踪重点重大项目，帮助发明人提炼出发明点，配合发明人或专利申请相关的技术人员整理出完善的技术交底书，根据发明人提供的技术交底书撰写申请文件。</w:t>
      </w:r>
    </w:p>
    <w:p w14:paraId="2417456F" w14:textId="77777777" w:rsidR="005A583B" w:rsidRDefault="005A583B" w:rsidP="005A583B">
      <w:pPr>
        <w:widowControl/>
        <w:spacing w:line="360" w:lineRule="auto"/>
        <w:ind w:firstLineChars="200" w:firstLine="480"/>
        <w:contextualSpacing/>
        <w:rPr>
          <w:rFonts w:ascii="宋体" w:hAnsi="宋体"/>
          <w:sz w:val="24"/>
        </w:rPr>
      </w:pPr>
      <w:r>
        <w:rPr>
          <w:rFonts w:ascii="宋体" w:hAnsi="宋体" w:hint="eastAsia"/>
          <w:sz w:val="24"/>
        </w:rPr>
        <w:t>（2）按照采购人需求，对科研成果的内容进行专利申请前的检索和对比分析，充分考虑保护客体、申请策略、技术转化需要和保护方案（</w:t>
      </w:r>
      <w:proofErr w:type="gramStart"/>
      <w:r>
        <w:rPr>
          <w:rFonts w:ascii="宋体" w:hAnsi="宋体" w:hint="eastAsia"/>
          <w:sz w:val="24"/>
        </w:rPr>
        <w:t>如合案申请</w:t>
      </w:r>
      <w:proofErr w:type="gramEnd"/>
      <w:r>
        <w:rPr>
          <w:rFonts w:ascii="宋体" w:hAnsi="宋体" w:hint="eastAsia"/>
          <w:sz w:val="24"/>
        </w:rPr>
        <w:t>、复杂方案的拆分等）</w:t>
      </w:r>
    </w:p>
    <w:p w14:paraId="2BCF8632" w14:textId="77777777" w:rsidR="005A583B" w:rsidRDefault="005A583B" w:rsidP="005A583B">
      <w:pPr>
        <w:widowControl/>
        <w:spacing w:line="360" w:lineRule="auto"/>
        <w:ind w:firstLineChars="200" w:firstLine="480"/>
        <w:contextualSpacing/>
        <w:rPr>
          <w:rFonts w:ascii="宋体" w:hAnsi="宋体" w:hint="eastAsia"/>
          <w:sz w:val="24"/>
        </w:rPr>
      </w:pPr>
      <w:r>
        <w:rPr>
          <w:rFonts w:ascii="宋体" w:hAnsi="宋体" w:hint="eastAsia"/>
          <w:sz w:val="24"/>
        </w:rPr>
        <w:t>（3）按照采购人要求，对重点重大项目专利申请相关技术领域进行专利信息分析，结合技术优势、研发阶段、市场目标和技术领域内专利布局情况等，重大重点项目开展核心技术提炼与组合，制定国内专利申请布局策略，提出申请的专利类型、数量、申请时机、加快审查、延迟审查等建议，并确定专利申请文件撰写方案以促进后期许可及转让。</w:t>
      </w:r>
    </w:p>
    <w:p w14:paraId="535C01F5" w14:textId="77777777" w:rsidR="005A583B" w:rsidRDefault="005A583B" w:rsidP="005A583B">
      <w:pPr>
        <w:widowControl/>
        <w:spacing w:line="360" w:lineRule="auto"/>
        <w:ind w:firstLineChars="200" w:firstLine="480"/>
        <w:contextualSpacing/>
        <w:rPr>
          <w:rFonts w:ascii="宋体" w:hAnsi="宋体"/>
          <w:sz w:val="24"/>
        </w:rPr>
      </w:pPr>
      <w:r>
        <w:rPr>
          <w:rFonts w:ascii="宋体" w:hAnsi="宋体" w:hint="eastAsia"/>
          <w:sz w:val="24"/>
        </w:rPr>
        <w:t>(4)撰写及提交专利申请文件，每件专利申请文件中独立权力要求不少于两项；撰写及提交审查意见答复建议和正式文本、主动修改文本及要求优先权文件。</w:t>
      </w:r>
    </w:p>
    <w:p w14:paraId="0BC3ED06" w14:textId="77777777" w:rsidR="005A583B" w:rsidRDefault="005A583B" w:rsidP="005A583B">
      <w:pPr>
        <w:widowControl/>
        <w:spacing w:line="360" w:lineRule="auto"/>
        <w:ind w:firstLineChars="200" w:firstLine="480"/>
        <w:contextualSpacing/>
        <w:rPr>
          <w:rFonts w:ascii="宋体" w:hAnsi="宋体"/>
          <w:sz w:val="24"/>
        </w:rPr>
      </w:pPr>
      <w:r>
        <w:rPr>
          <w:rFonts w:ascii="宋体" w:hAnsi="宋体" w:hint="eastAsia"/>
          <w:sz w:val="24"/>
        </w:rPr>
        <w:t>(5)</w:t>
      </w:r>
      <w:r>
        <w:rPr>
          <w:rFonts w:ascii="宋体" w:hAnsi="宋体"/>
          <w:sz w:val="24"/>
        </w:rPr>
        <w:t>根据案件实际情况，进行提前公开专利程序及专利</w:t>
      </w:r>
      <w:r>
        <w:rPr>
          <w:rFonts w:ascii="宋体" w:hAnsi="宋体" w:hint="eastAsia"/>
          <w:sz w:val="24"/>
        </w:rPr>
        <w:t>快速预审、优先</w:t>
      </w:r>
      <w:r>
        <w:rPr>
          <w:rFonts w:ascii="宋体" w:hAnsi="宋体"/>
          <w:sz w:val="24"/>
        </w:rPr>
        <w:t>审查</w:t>
      </w:r>
      <w:r>
        <w:rPr>
          <w:rFonts w:ascii="宋体" w:hAnsi="宋体" w:hint="eastAsia"/>
          <w:sz w:val="24"/>
        </w:rPr>
        <w:t>、延迟审查等</w:t>
      </w:r>
      <w:r>
        <w:rPr>
          <w:rFonts w:ascii="宋体" w:hAnsi="宋体"/>
          <w:sz w:val="24"/>
        </w:rPr>
        <w:t>程序</w:t>
      </w:r>
      <w:r>
        <w:rPr>
          <w:rFonts w:ascii="宋体" w:hAnsi="宋体" w:hint="eastAsia"/>
          <w:sz w:val="24"/>
        </w:rPr>
        <w:t>。</w:t>
      </w:r>
    </w:p>
    <w:p w14:paraId="7668AA8F" w14:textId="77777777" w:rsidR="005A583B" w:rsidRDefault="005A583B" w:rsidP="005A583B">
      <w:pPr>
        <w:widowControl/>
        <w:spacing w:line="360" w:lineRule="auto"/>
        <w:ind w:firstLineChars="200" w:firstLine="480"/>
        <w:contextualSpacing/>
        <w:rPr>
          <w:rFonts w:ascii="宋体" w:hAnsi="宋体"/>
          <w:sz w:val="24"/>
        </w:rPr>
      </w:pPr>
      <w:r>
        <w:rPr>
          <w:rFonts w:ascii="宋体" w:hAnsi="宋体" w:hint="eastAsia"/>
          <w:sz w:val="24"/>
        </w:rPr>
        <w:lastRenderedPageBreak/>
        <w:t>(6)针对每个驳回案件，给出复审建议；按照采购人提出的复审请求，撰写并提交复审相关文件，包括复审请求书、意见陈述书、修改文件等，直至复审结案。</w:t>
      </w:r>
    </w:p>
    <w:p w14:paraId="286436AC" w14:textId="77777777" w:rsidR="005A583B" w:rsidRDefault="005A583B" w:rsidP="005A583B">
      <w:pPr>
        <w:widowControl/>
        <w:spacing w:line="360" w:lineRule="auto"/>
        <w:ind w:firstLineChars="200" w:firstLine="480"/>
        <w:contextualSpacing/>
        <w:rPr>
          <w:rFonts w:ascii="宋体" w:hAnsi="宋体"/>
          <w:sz w:val="24"/>
        </w:rPr>
      </w:pPr>
      <w:r>
        <w:rPr>
          <w:rFonts w:ascii="宋体" w:hAnsi="宋体" w:hint="eastAsia"/>
          <w:sz w:val="24"/>
        </w:rPr>
        <w:t>(7)著录项目变更等手续。</w:t>
      </w:r>
    </w:p>
    <w:p w14:paraId="27922EBD" w14:textId="77777777" w:rsidR="005A583B" w:rsidRDefault="005A583B" w:rsidP="005A583B">
      <w:pPr>
        <w:widowControl/>
        <w:spacing w:line="360" w:lineRule="auto"/>
        <w:ind w:firstLineChars="200" w:firstLine="480"/>
        <w:contextualSpacing/>
        <w:rPr>
          <w:rFonts w:ascii="宋体" w:hAnsi="宋体"/>
          <w:sz w:val="24"/>
        </w:rPr>
      </w:pPr>
      <w:r>
        <w:rPr>
          <w:rFonts w:ascii="宋体" w:hAnsi="宋体" w:hint="eastAsia"/>
          <w:sz w:val="24"/>
        </w:rPr>
        <w:t>(8)</w:t>
      </w:r>
      <w:bookmarkStart w:id="1" w:name="_Hlk232120018"/>
      <w:r>
        <w:rPr>
          <w:rFonts w:ascii="宋体" w:hAnsi="宋体" w:hint="eastAsia"/>
          <w:sz w:val="24"/>
        </w:rPr>
        <w:t>在各类官方文件下或口头审查意见下达3天内向采购人转达各类官方文件和通知。</w:t>
      </w:r>
      <w:bookmarkEnd w:id="1"/>
    </w:p>
    <w:p w14:paraId="2E17E2BA" w14:textId="77777777" w:rsidR="005A583B" w:rsidRDefault="005A583B" w:rsidP="005A583B">
      <w:pPr>
        <w:widowControl/>
        <w:spacing w:line="360" w:lineRule="auto"/>
        <w:ind w:firstLineChars="200" w:firstLine="480"/>
        <w:contextualSpacing/>
        <w:rPr>
          <w:rFonts w:ascii="宋体" w:hAnsi="宋体" w:hint="eastAsia"/>
          <w:sz w:val="24"/>
        </w:rPr>
      </w:pPr>
      <w:r>
        <w:rPr>
          <w:rFonts w:ascii="宋体" w:hAnsi="宋体" w:hint="eastAsia"/>
          <w:sz w:val="24"/>
        </w:rPr>
        <w:t>（9）提交其他文件。</w:t>
      </w:r>
    </w:p>
    <w:p w14:paraId="6561B9C8" w14:textId="77777777" w:rsidR="005A583B" w:rsidRDefault="005A583B" w:rsidP="005A583B">
      <w:pPr>
        <w:widowControl/>
        <w:spacing w:line="360" w:lineRule="auto"/>
        <w:ind w:firstLineChars="200" w:firstLine="480"/>
        <w:contextualSpacing/>
        <w:rPr>
          <w:rFonts w:ascii="宋体" w:hAnsi="宋体"/>
          <w:sz w:val="24"/>
        </w:rPr>
      </w:pPr>
      <w:r>
        <w:rPr>
          <w:rFonts w:ascii="宋体" w:hAnsi="宋体" w:hint="eastAsia"/>
          <w:sz w:val="24"/>
        </w:rPr>
        <w:t>(10) 协助监管和提醒缴纳申请费，实质审查费、授权费，维持费等官方费用，必要时代缴。</w:t>
      </w:r>
      <w:r>
        <w:rPr>
          <w:rFonts w:ascii="宋体" w:hAnsi="宋体"/>
          <w:sz w:val="24"/>
        </w:rPr>
        <w:t xml:space="preserve"> </w:t>
      </w:r>
    </w:p>
    <w:p w14:paraId="7121210B" w14:textId="77777777" w:rsidR="005A583B" w:rsidRDefault="005A583B" w:rsidP="005A583B">
      <w:pPr>
        <w:widowControl/>
        <w:spacing w:line="360" w:lineRule="auto"/>
        <w:contextualSpacing/>
        <w:rPr>
          <w:rFonts w:ascii="宋体" w:hAnsi="宋体"/>
          <w:sz w:val="24"/>
        </w:rPr>
      </w:pPr>
      <w:r>
        <w:rPr>
          <w:rFonts w:ascii="宋体" w:hAnsi="宋体" w:hint="eastAsia"/>
          <w:sz w:val="24"/>
        </w:rPr>
        <w:t xml:space="preserve">    (11)</w:t>
      </w:r>
      <w:r>
        <w:rPr>
          <w:rFonts w:hint="eastAsia"/>
          <w:szCs w:val="22"/>
        </w:rPr>
        <w:t xml:space="preserve"> </w:t>
      </w:r>
      <w:r>
        <w:rPr>
          <w:rFonts w:ascii="宋体" w:hAnsi="宋体" w:hint="eastAsia"/>
          <w:sz w:val="24"/>
        </w:rPr>
        <w:t>提供专门的联系人，按季度结算代理费、官费；在每年11月15日前向采购人提供“专利官费（维持费）缴纳通知书”，即提交下一年度全年应缴纳的维持费用明细单。</w:t>
      </w:r>
    </w:p>
    <w:p w14:paraId="1EFD98B6" w14:textId="77777777" w:rsidR="005A583B" w:rsidRDefault="005A583B" w:rsidP="005A583B">
      <w:pPr>
        <w:widowControl/>
        <w:spacing w:line="360" w:lineRule="auto"/>
        <w:ind w:firstLineChars="200" w:firstLine="480"/>
        <w:contextualSpacing/>
        <w:rPr>
          <w:rFonts w:ascii="宋体" w:hAnsi="宋体" w:hint="eastAsia"/>
          <w:sz w:val="24"/>
        </w:rPr>
      </w:pPr>
      <w:r>
        <w:rPr>
          <w:rFonts w:ascii="宋体" w:hAnsi="宋体" w:hint="eastAsia"/>
          <w:sz w:val="24"/>
        </w:rPr>
        <w:t>(12)案件代理过程中所有文件的电子文档和扫描文档随时发送采购人存档。</w:t>
      </w:r>
    </w:p>
    <w:p w14:paraId="01D83F62" w14:textId="77777777" w:rsidR="005A583B" w:rsidRDefault="005A583B" w:rsidP="005A583B">
      <w:pPr>
        <w:widowControl/>
        <w:spacing w:line="360" w:lineRule="auto"/>
        <w:ind w:firstLineChars="200" w:firstLine="480"/>
        <w:contextualSpacing/>
        <w:rPr>
          <w:rFonts w:ascii="宋体" w:hAnsi="宋体"/>
          <w:sz w:val="24"/>
        </w:rPr>
      </w:pPr>
      <w:r>
        <w:rPr>
          <w:rFonts w:ascii="宋体" w:hAnsi="宋体" w:hint="eastAsia"/>
          <w:sz w:val="24"/>
        </w:rPr>
        <w:t>（13）结合甲方需求，每年至少提供2次免费知识产权讲座培训，讲座内容包括但不限于：专利基础知识，技术交底书撰写、</w:t>
      </w:r>
      <w:proofErr w:type="gramStart"/>
      <w:r>
        <w:rPr>
          <w:rFonts w:ascii="宋体" w:hAnsi="宋体" w:hint="eastAsia"/>
          <w:sz w:val="24"/>
        </w:rPr>
        <w:t>答审技巧</w:t>
      </w:r>
      <w:proofErr w:type="gramEnd"/>
      <w:r>
        <w:rPr>
          <w:rFonts w:ascii="宋体" w:hAnsi="宋体" w:hint="eastAsia"/>
          <w:sz w:val="24"/>
        </w:rPr>
        <w:t>等。</w:t>
      </w:r>
    </w:p>
    <w:p w14:paraId="60044E18" w14:textId="77777777" w:rsidR="005A583B" w:rsidRDefault="005A583B" w:rsidP="005A583B">
      <w:pPr>
        <w:widowControl/>
        <w:spacing w:line="360" w:lineRule="auto"/>
        <w:contextualSpacing/>
        <w:rPr>
          <w:rFonts w:ascii="宋体" w:hAnsi="宋体"/>
          <w:b/>
          <w:sz w:val="24"/>
        </w:rPr>
      </w:pPr>
      <w:r>
        <w:rPr>
          <w:rFonts w:ascii="宋体" w:hAnsi="宋体" w:hint="eastAsia"/>
          <w:b/>
          <w:sz w:val="24"/>
        </w:rPr>
        <w:t>2.</w:t>
      </w:r>
      <w:bookmarkStart w:id="2" w:name="_Hlk232121271"/>
      <w:r>
        <w:rPr>
          <w:rFonts w:ascii="宋体" w:hAnsi="宋体" w:hint="eastAsia"/>
          <w:b/>
          <w:sz w:val="24"/>
        </w:rPr>
        <w:t>知识产权代理机构需为采购</w:t>
      </w:r>
      <w:proofErr w:type="gramStart"/>
      <w:r>
        <w:rPr>
          <w:rFonts w:ascii="宋体" w:hAnsi="宋体" w:hint="eastAsia"/>
          <w:b/>
          <w:sz w:val="24"/>
        </w:rPr>
        <w:t>人国外</w:t>
      </w:r>
      <w:proofErr w:type="gramEnd"/>
      <w:r>
        <w:rPr>
          <w:rFonts w:ascii="宋体" w:hAnsi="宋体" w:hint="eastAsia"/>
          <w:b/>
          <w:sz w:val="24"/>
        </w:rPr>
        <w:t>专利申请提供以下服务（不限于）</w:t>
      </w:r>
    </w:p>
    <w:bookmarkEnd w:id="2"/>
    <w:p w14:paraId="2034D11B" w14:textId="77777777" w:rsidR="005A583B" w:rsidRDefault="005A583B" w:rsidP="005A583B">
      <w:pPr>
        <w:widowControl/>
        <w:spacing w:line="360" w:lineRule="auto"/>
        <w:ind w:firstLineChars="200" w:firstLine="480"/>
        <w:contextualSpacing/>
        <w:rPr>
          <w:rFonts w:ascii="宋体" w:hAnsi="宋体"/>
          <w:sz w:val="24"/>
        </w:rPr>
      </w:pPr>
      <w:r>
        <w:rPr>
          <w:rFonts w:ascii="宋体" w:hAnsi="宋体" w:hint="eastAsia"/>
          <w:sz w:val="24"/>
        </w:rPr>
        <w:t>（1）国外专利申请应当根据采购人指示选择PCT申请途径或巴黎公约申请途径。</w:t>
      </w:r>
    </w:p>
    <w:p w14:paraId="2546AFE2" w14:textId="77777777" w:rsidR="005A583B" w:rsidRDefault="005A583B" w:rsidP="005A583B">
      <w:pPr>
        <w:widowControl/>
        <w:spacing w:line="360" w:lineRule="auto"/>
        <w:ind w:firstLineChars="200" w:firstLine="480"/>
        <w:contextualSpacing/>
        <w:rPr>
          <w:rFonts w:ascii="宋体" w:hAnsi="宋体"/>
          <w:sz w:val="24"/>
        </w:rPr>
      </w:pPr>
      <w:r>
        <w:rPr>
          <w:rFonts w:ascii="宋体" w:hAnsi="宋体" w:hint="eastAsia"/>
          <w:sz w:val="24"/>
        </w:rPr>
        <w:t>（2）撰写及提交专利申请文件，撰写及提交主动修改文本，审查意见答复建议和正式文本。</w:t>
      </w:r>
    </w:p>
    <w:p w14:paraId="23D637FC" w14:textId="77777777" w:rsidR="005A583B" w:rsidRDefault="005A583B" w:rsidP="005A583B">
      <w:pPr>
        <w:widowControl/>
        <w:spacing w:line="360" w:lineRule="auto"/>
        <w:ind w:firstLineChars="200" w:firstLine="480"/>
        <w:contextualSpacing/>
        <w:rPr>
          <w:rFonts w:ascii="宋体" w:hAnsi="宋体"/>
          <w:sz w:val="24"/>
        </w:rPr>
      </w:pPr>
      <w:r>
        <w:rPr>
          <w:rFonts w:ascii="宋体" w:hAnsi="宋体" w:hint="eastAsia"/>
          <w:sz w:val="24"/>
        </w:rPr>
        <w:t>（3）提出初步审查请求，提出单一性异议请求，实质审查请求。</w:t>
      </w:r>
    </w:p>
    <w:p w14:paraId="6C2E91F1" w14:textId="77777777" w:rsidR="005A583B" w:rsidRDefault="005A583B" w:rsidP="005A583B">
      <w:pPr>
        <w:widowControl/>
        <w:spacing w:line="360" w:lineRule="auto"/>
        <w:ind w:firstLineChars="200" w:firstLine="480"/>
        <w:contextualSpacing/>
        <w:rPr>
          <w:rFonts w:ascii="宋体" w:hAnsi="宋体"/>
          <w:sz w:val="24"/>
        </w:rPr>
      </w:pPr>
      <w:r>
        <w:rPr>
          <w:rFonts w:ascii="宋体" w:hAnsi="宋体" w:hint="eastAsia"/>
          <w:sz w:val="24"/>
        </w:rPr>
        <w:t>（4）著录项目变更等手续。</w:t>
      </w:r>
    </w:p>
    <w:p w14:paraId="51A1AAC2" w14:textId="77777777" w:rsidR="005A583B" w:rsidRDefault="005A583B" w:rsidP="005A583B">
      <w:pPr>
        <w:widowControl/>
        <w:spacing w:line="360" w:lineRule="auto"/>
        <w:ind w:firstLineChars="250" w:firstLine="600"/>
        <w:contextualSpacing/>
        <w:rPr>
          <w:rFonts w:ascii="宋体" w:hAnsi="宋体" w:hint="eastAsia"/>
          <w:sz w:val="24"/>
        </w:rPr>
      </w:pPr>
      <w:r>
        <w:rPr>
          <w:rFonts w:ascii="宋体" w:hAnsi="宋体" w:hint="eastAsia"/>
          <w:sz w:val="24"/>
        </w:rPr>
        <w:t>（5）在各类官方文件或口头审查意见下达一周内向采购人转达 各种官方文件和通知 。</w:t>
      </w:r>
    </w:p>
    <w:p w14:paraId="4220B702" w14:textId="77777777" w:rsidR="005A583B" w:rsidRDefault="005A583B" w:rsidP="005A583B">
      <w:pPr>
        <w:widowControl/>
        <w:spacing w:line="360" w:lineRule="auto"/>
        <w:ind w:firstLineChars="250" w:firstLine="600"/>
        <w:contextualSpacing/>
        <w:rPr>
          <w:rFonts w:ascii="宋体" w:hAnsi="宋体"/>
          <w:sz w:val="24"/>
        </w:rPr>
      </w:pPr>
      <w:r>
        <w:rPr>
          <w:rFonts w:ascii="宋体" w:hAnsi="宋体" w:hint="eastAsia"/>
          <w:sz w:val="24"/>
        </w:rPr>
        <w:t>(6)提交其他各种文件。</w:t>
      </w:r>
    </w:p>
    <w:p w14:paraId="7C199C18" w14:textId="77777777" w:rsidR="005A583B" w:rsidRDefault="005A583B" w:rsidP="005A583B">
      <w:pPr>
        <w:widowControl/>
        <w:spacing w:line="360" w:lineRule="auto"/>
        <w:ind w:firstLineChars="250" w:firstLine="600"/>
        <w:contextualSpacing/>
        <w:rPr>
          <w:rFonts w:ascii="宋体" w:hAnsi="宋体"/>
          <w:sz w:val="24"/>
        </w:rPr>
      </w:pPr>
      <w:r>
        <w:rPr>
          <w:rFonts w:ascii="宋体" w:hAnsi="宋体" w:hint="eastAsia"/>
          <w:sz w:val="24"/>
        </w:rPr>
        <w:t>(7)办理授权登记的各种手续。</w:t>
      </w:r>
    </w:p>
    <w:p w14:paraId="7D8632C9" w14:textId="77777777" w:rsidR="005A583B" w:rsidRDefault="005A583B" w:rsidP="005A583B">
      <w:pPr>
        <w:widowControl/>
        <w:spacing w:line="360" w:lineRule="auto"/>
        <w:ind w:firstLineChars="250" w:firstLine="600"/>
        <w:contextualSpacing/>
        <w:rPr>
          <w:rFonts w:ascii="宋体" w:hAnsi="宋体"/>
          <w:sz w:val="24"/>
        </w:rPr>
      </w:pPr>
      <w:r>
        <w:rPr>
          <w:rFonts w:ascii="宋体" w:hAnsi="宋体" w:hint="eastAsia"/>
          <w:sz w:val="24"/>
        </w:rPr>
        <w:t>(8)代向国外专利局缴纳申请费，授权费，维持费等官方费用。</w:t>
      </w:r>
    </w:p>
    <w:p w14:paraId="205742C8" w14:textId="77777777" w:rsidR="005A583B" w:rsidRDefault="005A583B" w:rsidP="005A583B">
      <w:pPr>
        <w:widowControl/>
        <w:spacing w:line="360" w:lineRule="auto"/>
        <w:ind w:firstLineChars="250" w:firstLine="600"/>
        <w:contextualSpacing/>
        <w:rPr>
          <w:rFonts w:ascii="宋体" w:hAnsi="宋体" w:hint="eastAsia"/>
          <w:sz w:val="24"/>
        </w:rPr>
      </w:pPr>
      <w:r>
        <w:rPr>
          <w:rFonts w:ascii="宋体" w:hAnsi="宋体" w:hint="eastAsia"/>
          <w:sz w:val="24"/>
        </w:rPr>
        <w:t>（9）定期提交“专利费预付款使用明细及凭证”。明细单包括代理机构为每个专利代缴的官费，律师费，银行转账手续费和代理机构收取的代理费、翻译</w:t>
      </w:r>
      <w:r>
        <w:rPr>
          <w:rFonts w:ascii="宋体" w:hAnsi="宋体" w:hint="eastAsia"/>
          <w:sz w:val="24"/>
        </w:rPr>
        <w:lastRenderedPageBreak/>
        <w:t>费等费用的详细清单。凭证包括国外专利局收取官费的收据，国外律师收费的账单，银行手续费凭证，代理机构开具的各项费用账单明细等证明材料。（其中各项费用如是外币，需要写明汇款当时汇率并转换成人民币）</w:t>
      </w:r>
    </w:p>
    <w:p w14:paraId="4EA9AC93" w14:textId="77777777" w:rsidR="005A583B" w:rsidRDefault="005A583B" w:rsidP="005A583B">
      <w:pPr>
        <w:widowControl/>
        <w:spacing w:line="360" w:lineRule="auto"/>
        <w:ind w:firstLineChars="200" w:firstLine="480"/>
        <w:contextualSpacing/>
        <w:rPr>
          <w:rFonts w:ascii="宋体" w:hAnsi="宋体"/>
          <w:sz w:val="24"/>
        </w:rPr>
      </w:pPr>
      <w:r>
        <w:rPr>
          <w:rFonts w:ascii="宋体" w:hAnsi="宋体" w:hint="eastAsia"/>
          <w:sz w:val="24"/>
        </w:rPr>
        <w:t>（10）提供专门的联系人，在每年11月15日前提交“专利官费（维持费）缴纳通知书，即提交下一年度全年应缴纳的维持费用明细单。</w:t>
      </w:r>
    </w:p>
    <w:p w14:paraId="5E4E6CE6" w14:textId="77777777" w:rsidR="005A583B" w:rsidRDefault="005A583B" w:rsidP="005A583B">
      <w:pPr>
        <w:widowControl/>
        <w:spacing w:line="360" w:lineRule="auto"/>
        <w:ind w:firstLineChars="200" w:firstLine="480"/>
        <w:contextualSpacing/>
        <w:rPr>
          <w:rFonts w:ascii="宋体" w:hAnsi="宋体"/>
          <w:sz w:val="24"/>
        </w:rPr>
      </w:pPr>
      <w:r>
        <w:rPr>
          <w:rFonts w:ascii="宋体" w:hAnsi="宋体" w:hint="eastAsia"/>
          <w:sz w:val="24"/>
        </w:rPr>
        <w:t>(11)案件代理过程中所有文件的电子文档和扫描文档随时发送采购人存档。</w:t>
      </w:r>
    </w:p>
    <w:p w14:paraId="01B4AA2C" w14:textId="77777777" w:rsidR="005A583B" w:rsidRDefault="005A583B" w:rsidP="005A583B">
      <w:pPr>
        <w:widowControl/>
        <w:spacing w:line="360" w:lineRule="auto"/>
        <w:contextualSpacing/>
        <w:rPr>
          <w:rFonts w:ascii="宋体" w:hAnsi="宋体"/>
          <w:b/>
          <w:sz w:val="24"/>
        </w:rPr>
      </w:pPr>
      <w:r>
        <w:rPr>
          <w:rFonts w:ascii="宋体" w:hAnsi="宋体" w:hint="eastAsia"/>
          <w:b/>
          <w:sz w:val="24"/>
        </w:rPr>
        <w:t>3.知识产权代理机构需为采购人提出</w:t>
      </w:r>
      <w:proofErr w:type="gramStart"/>
      <w:r>
        <w:rPr>
          <w:rFonts w:ascii="宋体" w:hAnsi="宋体" w:hint="eastAsia"/>
          <w:b/>
          <w:sz w:val="24"/>
        </w:rPr>
        <w:t>得专利</w:t>
      </w:r>
      <w:proofErr w:type="gramEnd"/>
      <w:r>
        <w:rPr>
          <w:rFonts w:ascii="宋体" w:hAnsi="宋体" w:hint="eastAsia"/>
          <w:b/>
          <w:sz w:val="24"/>
        </w:rPr>
        <w:t>无效需求，提供以下服务（不限于）：</w:t>
      </w:r>
    </w:p>
    <w:p w14:paraId="0AF0FBB5" w14:textId="77777777" w:rsidR="005A583B" w:rsidRDefault="005A583B" w:rsidP="005A583B">
      <w:pPr>
        <w:widowControl/>
        <w:spacing w:line="360" w:lineRule="auto"/>
        <w:contextualSpacing/>
        <w:rPr>
          <w:rFonts w:ascii="宋体" w:hAnsi="宋体" w:hint="eastAsia"/>
          <w:b/>
          <w:sz w:val="24"/>
        </w:rPr>
      </w:pPr>
      <w:r>
        <w:rPr>
          <w:rFonts w:ascii="宋体" w:hAnsi="宋体" w:hint="eastAsia"/>
          <w:b/>
          <w:sz w:val="24"/>
        </w:rPr>
        <w:t xml:space="preserve">    </w:t>
      </w:r>
      <w:r>
        <w:rPr>
          <w:rFonts w:ascii="宋体" w:hAnsi="宋体"/>
          <w:sz w:val="24"/>
        </w:rPr>
        <w:t>办理宣告专利权无效相关手续，撰写并提交宣告专利权无效过程中的请求、答复等相关文件，协助举证、参加口头审理等</w:t>
      </w:r>
      <w:r>
        <w:rPr>
          <w:rFonts w:ascii="宋体" w:hAnsi="宋体" w:hint="eastAsia"/>
          <w:sz w:val="24"/>
        </w:rPr>
        <w:t>。</w:t>
      </w:r>
    </w:p>
    <w:p w14:paraId="59F4F831" w14:textId="77777777" w:rsidR="005A583B" w:rsidRDefault="005A583B" w:rsidP="005A583B">
      <w:pPr>
        <w:widowControl/>
        <w:spacing w:line="360" w:lineRule="auto"/>
        <w:contextualSpacing/>
        <w:rPr>
          <w:rFonts w:ascii="宋体" w:hAnsi="宋体"/>
          <w:b/>
          <w:sz w:val="24"/>
        </w:rPr>
      </w:pPr>
      <w:r>
        <w:rPr>
          <w:rFonts w:ascii="宋体" w:hAnsi="宋体" w:hint="eastAsia"/>
          <w:b/>
          <w:sz w:val="24"/>
        </w:rPr>
        <w:t>4. 知识产权管理系统工作（不限于）</w:t>
      </w:r>
    </w:p>
    <w:p w14:paraId="25E24B6E" w14:textId="77777777" w:rsidR="005A583B" w:rsidRDefault="005A583B" w:rsidP="005A583B">
      <w:pPr>
        <w:widowControl/>
        <w:spacing w:line="360" w:lineRule="auto"/>
        <w:ind w:leftChars="171" w:left="359" w:firstLineChars="50" w:firstLine="120"/>
        <w:contextualSpacing/>
        <w:rPr>
          <w:rFonts w:ascii="宋体" w:hAnsi="宋体"/>
          <w:sz w:val="24"/>
        </w:rPr>
      </w:pPr>
      <w:r>
        <w:rPr>
          <w:rFonts w:ascii="宋体" w:hAnsi="宋体" w:hint="eastAsia"/>
          <w:sz w:val="24"/>
        </w:rPr>
        <w:t>（1）专利的全生命周期流程管理全部在采购人单位管理系统中完成，包括</w:t>
      </w:r>
      <w:proofErr w:type="gramStart"/>
      <w:r>
        <w:rPr>
          <w:rFonts w:ascii="宋体" w:hAnsi="宋体" w:hint="eastAsia"/>
          <w:sz w:val="24"/>
        </w:rPr>
        <w:t>研究所委案</w:t>
      </w:r>
      <w:proofErr w:type="gramEnd"/>
      <w:r>
        <w:rPr>
          <w:rFonts w:ascii="宋体" w:hAnsi="宋体" w:hint="eastAsia"/>
          <w:sz w:val="24"/>
        </w:rPr>
        <w:t>——事务所流程人员分配案件至代理人撰写——代理人与发明人定稿——研究所发明人定稿指示递交——事务所流程人员录入受理信息。</w:t>
      </w:r>
    </w:p>
    <w:p w14:paraId="75748B22" w14:textId="77777777" w:rsidR="005A583B" w:rsidRDefault="005A583B" w:rsidP="005A583B">
      <w:pPr>
        <w:widowControl/>
        <w:spacing w:line="360" w:lineRule="auto"/>
        <w:ind w:leftChars="171" w:left="359" w:firstLineChars="50" w:firstLine="120"/>
        <w:contextualSpacing/>
        <w:rPr>
          <w:rFonts w:ascii="宋体" w:hAnsi="宋体" w:hint="eastAsia"/>
          <w:sz w:val="24"/>
        </w:rPr>
      </w:pPr>
      <w:r>
        <w:rPr>
          <w:rFonts w:ascii="宋体" w:hAnsi="宋体" w:hint="eastAsia"/>
          <w:sz w:val="24"/>
        </w:rPr>
        <w:t>（2）各节点的官方文件均需上传系统、费用信息也应维护进系统。</w:t>
      </w:r>
    </w:p>
    <w:p w14:paraId="130A7ED5" w14:textId="77777777" w:rsidR="005A583B" w:rsidRDefault="005A583B" w:rsidP="005A583B">
      <w:pPr>
        <w:widowControl/>
        <w:spacing w:line="360" w:lineRule="auto"/>
        <w:ind w:leftChars="171" w:left="359" w:firstLineChars="50" w:firstLine="120"/>
        <w:contextualSpacing/>
        <w:rPr>
          <w:rFonts w:ascii="宋体" w:hAnsi="宋体" w:hint="eastAsia"/>
          <w:sz w:val="24"/>
        </w:rPr>
      </w:pPr>
      <w:r>
        <w:rPr>
          <w:rFonts w:ascii="宋体" w:hAnsi="宋体" w:hint="eastAsia"/>
          <w:sz w:val="24"/>
        </w:rPr>
        <w:t>（三）人员要求</w:t>
      </w:r>
    </w:p>
    <w:p w14:paraId="14B05F03" w14:textId="77777777" w:rsidR="005A583B" w:rsidRDefault="005A583B" w:rsidP="005A583B">
      <w:pPr>
        <w:widowControl/>
        <w:spacing w:line="360" w:lineRule="auto"/>
        <w:ind w:firstLineChars="200" w:firstLine="480"/>
        <w:contextualSpacing/>
        <w:rPr>
          <w:rFonts w:ascii="宋体" w:hAnsi="宋体" w:hint="eastAsia"/>
          <w:sz w:val="24"/>
        </w:rPr>
      </w:pPr>
      <w:r>
        <w:rPr>
          <w:rFonts w:ascii="宋体" w:hAnsi="宋体" w:hint="eastAsia"/>
          <w:sz w:val="24"/>
        </w:rPr>
        <w:t xml:space="preserve">1. </w:t>
      </w:r>
      <w:bookmarkStart w:id="3" w:name="_Hlk232124835"/>
      <w:r>
        <w:rPr>
          <w:rFonts w:ascii="宋体" w:hAnsi="宋体" w:hint="eastAsia"/>
          <w:sz w:val="24"/>
        </w:rPr>
        <w:t>知识产权服务机构</w:t>
      </w:r>
      <w:bookmarkEnd w:id="3"/>
      <w:r>
        <w:rPr>
          <w:rFonts w:ascii="宋体" w:hAnsi="宋体" w:hint="eastAsia"/>
          <w:sz w:val="24"/>
        </w:rPr>
        <w:t>提供拟为本次采购人服务的知识产权代理人团队人员信息表（包括姓名、资格证号、学历、专业、执业年限、信用等级、职责分工等，</w:t>
      </w:r>
      <w:bookmarkStart w:id="4" w:name="OLE_LINK7"/>
      <w:r>
        <w:rPr>
          <w:rFonts w:ascii="宋体" w:hAnsi="宋体" w:hint="eastAsia"/>
          <w:sz w:val="24"/>
        </w:rPr>
        <w:t>涉外服务专利</w:t>
      </w:r>
      <w:proofErr w:type="gramStart"/>
      <w:r>
        <w:rPr>
          <w:rFonts w:ascii="宋体" w:hAnsi="宋体" w:hint="eastAsia"/>
          <w:sz w:val="24"/>
        </w:rPr>
        <w:t>代理师需提供</w:t>
      </w:r>
      <w:proofErr w:type="gramEnd"/>
      <w:r>
        <w:rPr>
          <w:rFonts w:ascii="宋体" w:hAnsi="宋体" w:hint="eastAsia"/>
          <w:sz w:val="24"/>
        </w:rPr>
        <w:t>相关语言能力证书</w:t>
      </w:r>
      <w:bookmarkEnd w:id="4"/>
      <w:r>
        <w:rPr>
          <w:rFonts w:ascii="宋体" w:hAnsi="宋体" w:hint="eastAsia"/>
          <w:sz w:val="24"/>
        </w:rPr>
        <w:t>）和流程管理人员信息，并指定一名专职对接人负责与本单位的各类事项对接。未经采购人同意，原则上不得减少、更换成员。</w:t>
      </w:r>
    </w:p>
    <w:p w14:paraId="4D39C151" w14:textId="77777777" w:rsidR="005A583B" w:rsidRDefault="005A583B" w:rsidP="005A583B">
      <w:pPr>
        <w:widowControl/>
        <w:spacing w:line="360" w:lineRule="auto"/>
        <w:ind w:firstLineChars="200" w:firstLine="480"/>
        <w:contextualSpacing/>
        <w:rPr>
          <w:rFonts w:ascii="宋体" w:hAnsi="宋体"/>
          <w:sz w:val="24"/>
        </w:rPr>
      </w:pPr>
      <w:r>
        <w:rPr>
          <w:rFonts w:ascii="宋体" w:hAnsi="宋体" w:hint="eastAsia"/>
          <w:sz w:val="24"/>
        </w:rPr>
        <w:t>2. 知识产权服务机构为采购人配备若干经验丰富、擅长处理本次采购单位专业技术领域的专利代理人作为服务团队成员。</w:t>
      </w:r>
    </w:p>
    <w:p w14:paraId="3BBA285A" w14:textId="77777777" w:rsidR="005A583B" w:rsidRDefault="005A583B" w:rsidP="005A583B">
      <w:pPr>
        <w:widowControl/>
        <w:spacing w:line="360" w:lineRule="auto"/>
        <w:ind w:firstLineChars="200" w:firstLine="480"/>
        <w:contextualSpacing/>
        <w:rPr>
          <w:rFonts w:ascii="宋体" w:hAnsi="宋体"/>
          <w:sz w:val="24"/>
        </w:rPr>
      </w:pPr>
      <w:r>
        <w:rPr>
          <w:rFonts w:ascii="宋体" w:hAnsi="宋体" w:hint="eastAsia"/>
          <w:sz w:val="24"/>
        </w:rPr>
        <w:t>3.</w:t>
      </w:r>
      <w:r>
        <w:rPr>
          <w:rFonts w:ascii="宋体" w:hAnsi="宋体"/>
          <w:sz w:val="24"/>
        </w:rPr>
        <w:t>配备对口业务负责人</w:t>
      </w:r>
      <w:r>
        <w:rPr>
          <w:rFonts w:ascii="宋体" w:hAnsi="宋体" w:hint="eastAsia"/>
          <w:sz w:val="24"/>
        </w:rPr>
        <w:t>，</w:t>
      </w:r>
      <w:r>
        <w:rPr>
          <w:rFonts w:ascii="宋体" w:hAnsi="宋体"/>
          <w:sz w:val="24"/>
        </w:rPr>
        <w:t>对口业务负责人应擅长处理</w:t>
      </w:r>
      <w:r>
        <w:rPr>
          <w:rFonts w:ascii="宋体" w:hAnsi="宋体" w:hint="eastAsia"/>
          <w:sz w:val="24"/>
        </w:rPr>
        <w:t>采购人</w:t>
      </w:r>
      <w:r>
        <w:rPr>
          <w:rFonts w:ascii="宋体" w:hAnsi="宋体"/>
          <w:sz w:val="24"/>
        </w:rPr>
        <w:t xml:space="preserve">专业技术领域的专利申请业务。 </w:t>
      </w:r>
    </w:p>
    <w:p w14:paraId="6FAADC0F" w14:textId="77777777" w:rsidR="005A583B" w:rsidRDefault="005A583B" w:rsidP="005A583B">
      <w:pPr>
        <w:widowControl/>
        <w:spacing w:line="360" w:lineRule="auto"/>
        <w:ind w:firstLineChars="200" w:firstLine="480"/>
        <w:contextualSpacing/>
        <w:rPr>
          <w:rFonts w:ascii="宋体" w:hAnsi="宋体"/>
          <w:sz w:val="24"/>
        </w:rPr>
      </w:pPr>
      <w:r>
        <w:rPr>
          <w:rFonts w:ascii="宋体" w:hAnsi="宋体"/>
          <w:sz w:val="24"/>
        </w:rPr>
        <w:t>4</w:t>
      </w:r>
      <w:r>
        <w:rPr>
          <w:rFonts w:ascii="宋体" w:hAnsi="宋体" w:hint="eastAsia"/>
          <w:sz w:val="24"/>
        </w:rPr>
        <w:t>．</w:t>
      </w:r>
      <w:r>
        <w:rPr>
          <w:rFonts w:ascii="宋体" w:hAnsi="宋体"/>
          <w:sz w:val="24"/>
        </w:rPr>
        <w:t xml:space="preserve">专利代理人无正当理由不得拒绝服务要求。 </w:t>
      </w:r>
    </w:p>
    <w:p w14:paraId="08C923B6" w14:textId="77777777" w:rsidR="005A583B" w:rsidRDefault="005A583B" w:rsidP="005A583B">
      <w:pPr>
        <w:widowControl/>
        <w:spacing w:line="360" w:lineRule="auto"/>
        <w:ind w:firstLineChars="200" w:firstLine="480"/>
        <w:contextualSpacing/>
        <w:rPr>
          <w:rFonts w:ascii="宋体" w:hAnsi="宋体"/>
          <w:sz w:val="24"/>
        </w:rPr>
      </w:pPr>
      <w:r>
        <w:rPr>
          <w:rFonts w:ascii="宋体" w:hAnsi="宋体" w:hint="eastAsia"/>
          <w:sz w:val="24"/>
        </w:rPr>
        <w:t>（四）其他要求</w:t>
      </w:r>
    </w:p>
    <w:p w14:paraId="276BC520" w14:textId="77777777" w:rsidR="005A583B" w:rsidRDefault="005A583B" w:rsidP="005A583B">
      <w:pPr>
        <w:widowControl/>
        <w:spacing w:line="360" w:lineRule="auto"/>
        <w:ind w:firstLineChars="200" w:firstLine="480"/>
        <w:contextualSpacing/>
        <w:rPr>
          <w:rFonts w:ascii="宋体" w:hAnsi="宋体" w:hint="eastAsia"/>
          <w:sz w:val="24"/>
        </w:rPr>
      </w:pPr>
      <w:r>
        <w:rPr>
          <w:rFonts w:ascii="宋体" w:hAnsi="宋体" w:hint="eastAsia"/>
          <w:sz w:val="24"/>
        </w:rPr>
        <w:t>1．流程规范要求</w:t>
      </w:r>
    </w:p>
    <w:p w14:paraId="6C762574" w14:textId="77777777" w:rsidR="005A583B" w:rsidRDefault="005A583B" w:rsidP="005A583B">
      <w:pPr>
        <w:widowControl/>
        <w:spacing w:line="360" w:lineRule="auto"/>
        <w:ind w:firstLineChars="200" w:firstLine="480"/>
        <w:contextualSpacing/>
        <w:rPr>
          <w:rFonts w:ascii="宋体" w:hAnsi="宋体" w:hint="eastAsia"/>
          <w:sz w:val="24"/>
        </w:rPr>
      </w:pPr>
      <w:r>
        <w:rPr>
          <w:rFonts w:ascii="宋体" w:hAnsi="宋体" w:hint="eastAsia"/>
          <w:sz w:val="24"/>
        </w:rPr>
        <w:t>采购人根据单位内部管理需要，会适时调整流程规范要求并及时告知代理机构，代理机构应承诺严格遵守采购人提出的流程规范要求，包括且不限于按照采</w:t>
      </w:r>
      <w:r>
        <w:rPr>
          <w:rFonts w:ascii="宋体" w:hAnsi="宋体" w:hint="eastAsia"/>
          <w:sz w:val="24"/>
        </w:rPr>
        <w:lastRenderedPageBreak/>
        <w:t>购人的要求使用采购人的知识产权管理平台，在知识产权管理平台上及时填写、上传、更新、维护专利信息和相关过程文件等。</w:t>
      </w:r>
    </w:p>
    <w:p w14:paraId="0B87C243" w14:textId="77777777" w:rsidR="005A583B" w:rsidRDefault="005A583B" w:rsidP="005A583B">
      <w:pPr>
        <w:widowControl/>
        <w:spacing w:line="360" w:lineRule="auto"/>
        <w:ind w:firstLineChars="200" w:firstLine="480"/>
        <w:contextualSpacing/>
        <w:rPr>
          <w:rFonts w:ascii="宋体" w:hAnsi="宋体" w:hint="eastAsia"/>
          <w:sz w:val="24"/>
        </w:rPr>
      </w:pPr>
      <w:r>
        <w:rPr>
          <w:rFonts w:ascii="宋体" w:hAnsi="宋体" w:hint="eastAsia"/>
          <w:sz w:val="24"/>
        </w:rPr>
        <w:t>2.项目实施要求</w:t>
      </w:r>
    </w:p>
    <w:p w14:paraId="72344633" w14:textId="77777777" w:rsidR="005A583B" w:rsidRDefault="005A583B" w:rsidP="005A583B">
      <w:pPr>
        <w:widowControl/>
        <w:spacing w:line="360" w:lineRule="auto"/>
        <w:ind w:firstLineChars="200" w:firstLine="480"/>
        <w:contextualSpacing/>
        <w:rPr>
          <w:rFonts w:ascii="宋体" w:hAnsi="宋体"/>
          <w:sz w:val="24"/>
        </w:rPr>
      </w:pPr>
      <w:r>
        <w:rPr>
          <w:rFonts w:ascii="宋体" w:hAnsi="宋体" w:hint="eastAsia"/>
          <w:sz w:val="24"/>
        </w:rPr>
        <w:t>（</w:t>
      </w:r>
      <w:r>
        <w:rPr>
          <w:rFonts w:ascii="宋体" w:hAnsi="宋体"/>
          <w:sz w:val="24"/>
        </w:rPr>
        <w:t xml:space="preserve">1）项目实施服务要求 </w:t>
      </w:r>
    </w:p>
    <w:p w14:paraId="5A7605C4" w14:textId="77777777" w:rsidR="005A583B" w:rsidRDefault="005A583B" w:rsidP="005A583B">
      <w:pPr>
        <w:widowControl/>
        <w:spacing w:line="360" w:lineRule="auto"/>
        <w:ind w:firstLineChars="200" w:firstLine="480"/>
        <w:contextualSpacing/>
        <w:rPr>
          <w:rFonts w:ascii="宋体" w:hAnsi="宋体" w:hint="eastAsia"/>
          <w:sz w:val="24"/>
        </w:rPr>
      </w:pPr>
      <w:r>
        <w:rPr>
          <w:rFonts w:ascii="宋体" w:hAnsi="宋体"/>
          <w:sz w:val="24"/>
        </w:rPr>
        <w:t xml:space="preserve"> </w:t>
      </w:r>
      <w:r>
        <w:rPr>
          <w:rFonts w:ascii="宋体" w:hAnsi="宋体" w:hint="eastAsia"/>
          <w:sz w:val="24"/>
        </w:rPr>
        <w:t>遴选人在中选后，需成立合理的团队组织，建立健全保障项目顺利实施的各项管理制度和质量保证体系，安排好足够的专业匹配的高素质人才参加本项目的建设。</w:t>
      </w:r>
    </w:p>
    <w:p w14:paraId="7CC81820" w14:textId="77777777" w:rsidR="005A583B" w:rsidRDefault="005A583B" w:rsidP="005A583B">
      <w:pPr>
        <w:widowControl/>
        <w:spacing w:line="360" w:lineRule="auto"/>
        <w:ind w:firstLineChars="200" w:firstLine="480"/>
        <w:contextualSpacing/>
        <w:rPr>
          <w:rFonts w:ascii="宋体" w:hAnsi="宋体" w:hint="eastAsia"/>
          <w:sz w:val="24"/>
        </w:rPr>
      </w:pPr>
      <w:r>
        <w:rPr>
          <w:rFonts w:ascii="宋体" w:hAnsi="宋体" w:hint="eastAsia"/>
          <w:sz w:val="24"/>
        </w:rPr>
        <w:t>在本项目的执行过程中，专职对接人、核心代理人以及整个代理服务团队的组成人员应当相对稳定，未经采购人同意，原则上不得减少、更换成员。代理服务团队人员的调整不得影响采购需求实现，如替换比例超过 50%，采购人有权单方面解除合同。</w:t>
      </w:r>
    </w:p>
    <w:p w14:paraId="2352815B" w14:textId="77777777" w:rsidR="005A583B" w:rsidRDefault="005A583B" w:rsidP="005A583B">
      <w:pPr>
        <w:widowControl/>
        <w:spacing w:line="360" w:lineRule="auto"/>
        <w:ind w:firstLineChars="200" w:firstLine="480"/>
        <w:contextualSpacing/>
        <w:rPr>
          <w:rFonts w:ascii="宋体" w:hAnsi="宋体"/>
          <w:sz w:val="24"/>
        </w:rPr>
      </w:pPr>
      <w:r>
        <w:rPr>
          <w:rFonts w:ascii="宋体" w:hAnsi="宋体" w:hint="eastAsia"/>
          <w:sz w:val="24"/>
        </w:rPr>
        <w:t>按照项目实施的要求，配置相应的管理、质量管控、在项目组织中应明确各岗位的职责，确保项目顺利实施。</w:t>
      </w:r>
    </w:p>
    <w:p w14:paraId="2F39521B" w14:textId="77777777" w:rsidR="005A583B" w:rsidRDefault="005A583B" w:rsidP="005A583B">
      <w:pPr>
        <w:widowControl/>
        <w:spacing w:line="360" w:lineRule="auto"/>
        <w:ind w:firstLineChars="200" w:firstLine="480"/>
        <w:contextualSpacing/>
        <w:rPr>
          <w:rFonts w:ascii="宋体" w:hAnsi="宋体"/>
          <w:sz w:val="24"/>
        </w:rPr>
      </w:pPr>
      <w:r>
        <w:rPr>
          <w:rFonts w:ascii="宋体" w:hAnsi="宋体" w:hint="eastAsia"/>
          <w:sz w:val="24"/>
        </w:rPr>
        <w:t>（2）</w:t>
      </w:r>
      <w:r>
        <w:rPr>
          <w:rFonts w:ascii="宋体" w:hAnsi="宋体"/>
          <w:sz w:val="24"/>
        </w:rPr>
        <w:t>机构条件要求</w:t>
      </w:r>
    </w:p>
    <w:p w14:paraId="450FABAD" w14:textId="77777777" w:rsidR="005A583B" w:rsidRDefault="005A583B" w:rsidP="005A583B">
      <w:pPr>
        <w:widowControl/>
        <w:spacing w:line="360" w:lineRule="auto"/>
        <w:ind w:firstLineChars="200" w:firstLine="480"/>
        <w:contextualSpacing/>
        <w:rPr>
          <w:rFonts w:ascii="宋体" w:hAnsi="宋体"/>
          <w:sz w:val="24"/>
        </w:rPr>
      </w:pPr>
      <w:r>
        <w:rPr>
          <w:rFonts w:ascii="宋体" w:hAnsi="宋体"/>
          <w:sz w:val="24"/>
        </w:rPr>
        <w:t>为高质量完成本项目采购需求任务，</w:t>
      </w:r>
      <w:r>
        <w:rPr>
          <w:rFonts w:ascii="宋体" w:hAnsi="宋体" w:hint="eastAsia"/>
          <w:sz w:val="24"/>
        </w:rPr>
        <w:t>遴选人</w:t>
      </w:r>
      <w:r>
        <w:rPr>
          <w:rFonts w:ascii="宋体" w:hAnsi="宋体"/>
          <w:sz w:val="24"/>
        </w:rPr>
        <w:t>应具备以下四个条件：一是具备稳定的高水平专利撰写服务能力的工作团队，保证专利撰写质量；二是具有专业的流程管理部门，能够约定的期限内</w:t>
      </w:r>
      <w:proofErr w:type="gramStart"/>
      <w:r>
        <w:rPr>
          <w:rFonts w:ascii="宋体" w:hAnsi="宋体"/>
          <w:sz w:val="24"/>
        </w:rPr>
        <w:t>提供返稿文件</w:t>
      </w:r>
      <w:proofErr w:type="gramEnd"/>
      <w:r>
        <w:rPr>
          <w:rFonts w:ascii="宋体" w:hAnsi="宋体"/>
          <w:sz w:val="24"/>
        </w:rPr>
        <w:t>，避免提交延期或超期；三是具有丰富的知识产权培训、专利导航、专利分析、专利布局、专利无效、诉讼等 知识产权咨询能力；四是具备权威专利数据资源、高水平的信息管理能力，能够为采购人提供高标准知识产权服务提供良好保障。</w:t>
      </w:r>
    </w:p>
    <w:p w14:paraId="0539EBD6" w14:textId="77777777" w:rsidR="005A583B" w:rsidRDefault="005A583B" w:rsidP="005A583B">
      <w:pPr>
        <w:widowControl/>
        <w:spacing w:line="360" w:lineRule="auto"/>
        <w:ind w:firstLineChars="200" w:firstLine="480"/>
        <w:contextualSpacing/>
        <w:rPr>
          <w:rFonts w:ascii="Segoe UI Emoji" w:hAnsi="Segoe UI Emoji" w:cs="Segoe UI Emoji"/>
          <w:sz w:val="24"/>
        </w:rPr>
      </w:pPr>
      <w:r>
        <w:rPr>
          <w:rFonts w:ascii="宋体" w:hAnsi="宋体"/>
          <w:sz w:val="24"/>
        </w:rPr>
        <w:t xml:space="preserve"> </w:t>
      </w:r>
      <w:r>
        <w:rPr>
          <w:rFonts w:ascii="宋体" w:hAnsi="宋体" w:hint="eastAsia"/>
          <w:sz w:val="24"/>
        </w:rPr>
        <w:t>（3）</w:t>
      </w:r>
      <w:r>
        <w:rPr>
          <w:rFonts w:ascii="宋体" w:hAnsi="宋体"/>
          <w:sz w:val="24"/>
        </w:rPr>
        <w:t xml:space="preserve">质量管理要求 </w:t>
      </w:r>
    </w:p>
    <w:p w14:paraId="1A191802" w14:textId="77777777" w:rsidR="005A583B" w:rsidRDefault="005A583B" w:rsidP="005A583B">
      <w:pPr>
        <w:widowControl/>
        <w:spacing w:line="360" w:lineRule="auto"/>
        <w:ind w:firstLineChars="200" w:firstLine="480"/>
        <w:contextualSpacing/>
        <w:rPr>
          <w:rFonts w:ascii="宋体" w:hAnsi="宋体" w:hint="eastAsia"/>
          <w:sz w:val="24"/>
        </w:rPr>
      </w:pPr>
      <w:r>
        <w:rPr>
          <w:rFonts w:ascii="宋体" w:hAnsi="宋体" w:hint="eastAsia"/>
          <w:sz w:val="24"/>
        </w:rPr>
        <w:t>遴选人</w:t>
      </w:r>
      <w:r>
        <w:rPr>
          <w:rFonts w:ascii="宋体" w:hAnsi="宋体"/>
          <w:sz w:val="24"/>
        </w:rPr>
        <w:t>需接受</w:t>
      </w:r>
      <w:r>
        <w:rPr>
          <w:rFonts w:ascii="宋体" w:hAnsi="宋体" w:hint="eastAsia"/>
          <w:sz w:val="24"/>
        </w:rPr>
        <w:t>采购人</w:t>
      </w:r>
      <w:r>
        <w:rPr>
          <w:rFonts w:ascii="宋体" w:hAnsi="宋体"/>
          <w:sz w:val="24"/>
        </w:rPr>
        <w:t>的质量监督检查，提供真实有效的相关质量活动记录、证 据，无条件接受</w:t>
      </w:r>
      <w:r>
        <w:rPr>
          <w:rFonts w:ascii="宋体" w:hAnsi="宋体" w:hint="eastAsia"/>
          <w:sz w:val="24"/>
        </w:rPr>
        <w:t>采购人</w:t>
      </w:r>
      <w:r>
        <w:rPr>
          <w:rFonts w:ascii="宋体" w:hAnsi="宋体"/>
          <w:sz w:val="24"/>
        </w:rPr>
        <w:t>提出的质量问题整改要求，承担质量责任及因质量问题 导致的进度延迟责任</w:t>
      </w:r>
    </w:p>
    <w:p w14:paraId="4FBABF18" w14:textId="77777777" w:rsidR="005A583B" w:rsidRDefault="005A583B" w:rsidP="005A583B">
      <w:pPr>
        <w:widowControl/>
        <w:spacing w:line="360" w:lineRule="auto"/>
        <w:ind w:leftChars="171" w:left="359" w:firstLineChars="50" w:firstLine="120"/>
        <w:contextualSpacing/>
        <w:rPr>
          <w:rFonts w:ascii="Arial" w:hAnsi="Arial" w:cs="Arial"/>
          <w:b/>
          <w:bCs/>
          <w:sz w:val="24"/>
        </w:rPr>
      </w:pPr>
      <w:r>
        <w:rPr>
          <w:rFonts w:ascii="Arial" w:hAnsi="Arial" w:cs="Arial" w:hint="eastAsia"/>
          <w:b/>
          <w:bCs/>
          <w:sz w:val="24"/>
        </w:rPr>
        <w:t>三、服务期限及服务时间</w:t>
      </w:r>
    </w:p>
    <w:p w14:paraId="4A41E8AA" w14:textId="77777777" w:rsidR="005A583B" w:rsidRDefault="005A583B" w:rsidP="005A583B">
      <w:pPr>
        <w:autoSpaceDE w:val="0"/>
        <w:autoSpaceDN w:val="0"/>
        <w:adjustRightInd w:val="0"/>
        <w:spacing w:line="360" w:lineRule="auto"/>
        <w:ind w:firstLineChars="200" w:firstLine="480"/>
        <w:rPr>
          <w:rFonts w:ascii="宋体" w:hAnsi="宋体"/>
          <w:sz w:val="24"/>
        </w:rPr>
      </w:pPr>
      <w:r>
        <w:rPr>
          <w:rFonts w:ascii="宋体" w:hAnsi="宋体" w:hint="eastAsia"/>
          <w:sz w:val="24"/>
        </w:rPr>
        <w:t>评选委员会通过听取被遴选单位的陈述、审阅其提供的遴选文件，对其进行综合打分评议，最终确定</w:t>
      </w:r>
      <w:r>
        <w:rPr>
          <w:rFonts w:ascii="宋体" w:hAnsi="宋体"/>
          <w:sz w:val="24"/>
        </w:rPr>
        <w:t>专利代理机构入围</w:t>
      </w:r>
      <w:r>
        <w:rPr>
          <w:rFonts w:ascii="宋体" w:hAnsi="宋体" w:hint="eastAsia"/>
          <w:sz w:val="24"/>
        </w:rPr>
        <w:t>五</w:t>
      </w:r>
      <w:r>
        <w:rPr>
          <w:rFonts w:ascii="宋体" w:hAnsi="宋体"/>
          <w:sz w:val="24"/>
        </w:rPr>
        <w:t>家单位，</w:t>
      </w:r>
      <w:r>
        <w:rPr>
          <w:rFonts w:ascii="宋体" w:hAnsi="宋体" w:hint="eastAsia"/>
          <w:sz w:val="24"/>
        </w:rPr>
        <w:t>专利代理费和官费按季度结算。</w:t>
      </w:r>
      <w:r>
        <w:rPr>
          <w:rFonts w:ascii="宋体" w:hAnsi="宋体" w:hint="eastAsia"/>
          <w:b/>
          <w:sz w:val="24"/>
        </w:rPr>
        <w:t>服务期限为 2026年7月31日至2029年7月31日</w:t>
      </w:r>
      <w:r>
        <w:rPr>
          <w:rFonts w:ascii="宋体" w:hAnsi="宋体" w:hint="eastAsia"/>
          <w:sz w:val="24"/>
        </w:rPr>
        <w:t>。</w:t>
      </w:r>
    </w:p>
    <w:p w14:paraId="5D879FA4" w14:textId="77777777" w:rsidR="005A583B" w:rsidRDefault="005A583B" w:rsidP="005A583B">
      <w:pPr>
        <w:autoSpaceDE w:val="0"/>
        <w:autoSpaceDN w:val="0"/>
        <w:adjustRightInd w:val="0"/>
        <w:spacing w:line="360" w:lineRule="auto"/>
        <w:ind w:firstLineChars="200" w:firstLine="480"/>
        <w:rPr>
          <w:rFonts w:ascii="宋体" w:hAnsi="宋体" w:hint="eastAsia"/>
          <w:sz w:val="24"/>
        </w:rPr>
      </w:pPr>
      <w:r>
        <w:rPr>
          <w:rFonts w:ascii="宋体" w:hAnsi="宋体" w:hint="eastAsia"/>
          <w:sz w:val="24"/>
        </w:rPr>
        <w:t>四、代理案件的延续性和交接要求</w:t>
      </w:r>
    </w:p>
    <w:p w14:paraId="37044745" w14:textId="77777777" w:rsidR="005A583B" w:rsidRDefault="005A583B" w:rsidP="005A583B">
      <w:pPr>
        <w:autoSpaceDE w:val="0"/>
        <w:autoSpaceDN w:val="0"/>
        <w:adjustRightInd w:val="0"/>
        <w:spacing w:line="360" w:lineRule="auto"/>
        <w:ind w:firstLineChars="200" w:firstLine="480"/>
        <w:rPr>
          <w:rFonts w:ascii="宋体" w:hAnsi="宋体" w:hint="eastAsia"/>
          <w:sz w:val="24"/>
        </w:rPr>
      </w:pPr>
      <w:r>
        <w:rPr>
          <w:rFonts w:ascii="宋体" w:hAnsi="宋体" w:hint="eastAsia"/>
          <w:sz w:val="24"/>
        </w:rPr>
        <w:lastRenderedPageBreak/>
        <w:t>由于专利案件从委托到结案往往要经历较长的时间跨度，为保证相关案件的服务质量和服务延续性，中选方应承诺：因履约考核、合同期满等各</w:t>
      </w:r>
      <w:proofErr w:type="gramStart"/>
      <w:r>
        <w:rPr>
          <w:rFonts w:ascii="宋体" w:hAnsi="宋体" w:hint="eastAsia"/>
          <w:sz w:val="24"/>
        </w:rPr>
        <w:t>类原因</w:t>
      </w:r>
      <w:proofErr w:type="gramEnd"/>
      <w:r>
        <w:rPr>
          <w:rFonts w:ascii="宋体" w:hAnsi="宋体" w:hint="eastAsia"/>
          <w:sz w:val="24"/>
        </w:rPr>
        <w:t>不再续约时，对于采购人在合同期内已发出委托的代理事项，采购人可以要求变更委托代理或者要求原委托代理继续完成后续工作，原委托代理应本着勤勉尽责的原则处理完成后续工作，直至该委托事项完全结束。</w:t>
      </w:r>
    </w:p>
    <w:p w14:paraId="3A2F0319" w14:textId="77777777" w:rsidR="005A583B" w:rsidRDefault="005A583B" w:rsidP="005A583B">
      <w:pPr>
        <w:tabs>
          <w:tab w:val="left" w:pos="1470"/>
        </w:tabs>
        <w:spacing w:line="360" w:lineRule="auto"/>
        <w:rPr>
          <w:rFonts w:ascii="宋体" w:hAnsi="宋体"/>
          <w:b/>
          <w:sz w:val="24"/>
        </w:rPr>
      </w:pPr>
      <w:bookmarkStart w:id="5" w:name="_Toc93069898"/>
      <w:r>
        <w:rPr>
          <w:rFonts w:ascii="宋体" w:hAnsi="宋体" w:hint="eastAsia"/>
          <w:b/>
          <w:sz w:val="24"/>
        </w:rPr>
        <w:t>四、</w:t>
      </w:r>
      <w:bookmarkEnd w:id="5"/>
      <w:r>
        <w:rPr>
          <w:rFonts w:ascii="宋体" w:hAnsi="宋体" w:hint="eastAsia"/>
          <w:b/>
          <w:sz w:val="24"/>
        </w:rPr>
        <w:t>签订协议</w:t>
      </w:r>
    </w:p>
    <w:p w14:paraId="3896B88A" w14:textId="77777777" w:rsidR="005A583B" w:rsidRDefault="005A583B" w:rsidP="005A583B">
      <w:pPr>
        <w:widowControl/>
        <w:spacing w:line="360" w:lineRule="auto"/>
        <w:ind w:firstLineChars="200" w:firstLine="480"/>
        <w:rPr>
          <w:rFonts w:ascii="Arial" w:hAnsi="Arial" w:cs="Arial"/>
          <w:sz w:val="24"/>
        </w:rPr>
      </w:pPr>
      <w:r>
        <w:rPr>
          <w:rFonts w:ascii="Arial" w:hAnsi="Arial" w:cs="Arial" w:hint="eastAsia"/>
          <w:sz w:val="24"/>
        </w:rPr>
        <w:t>遴选入围通知的公司将作为中国科学院近代物理所知识产权代理服务机构，由中国科学院近代物理研究所发布《入围通知书》。入围单位依据《入围通知书》与研究所签订服务合同。</w:t>
      </w:r>
    </w:p>
    <w:p w14:paraId="2C055AB5" w14:textId="77777777" w:rsidR="00CD29AC" w:rsidRPr="005A583B" w:rsidRDefault="00CD29AC"/>
    <w:sectPr w:rsidR="00CD29AC" w:rsidRPr="005A583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F1FAE2" w14:textId="77777777" w:rsidR="00EA309D" w:rsidRDefault="00EA309D" w:rsidP="005A583B">
      <w:pPr>
        <w:rPr>
          <w:rFonts w:hint="eastAsia"/>
        </w:rPr>
      </w:pPr>
      <w:r>
        <w:separator/>
      </w:r>
    </w:p>
  </w:endnote>
  <w:endnote w:type="continuationSeparator" w:id="0">
    <w:p w14:paraId="21A5A90D" w14:textId="77777777" w:rsidR="00EA309D" w:rsidRDefault="00EA309D" w:rsidP="005A583B">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Segoe UI Emoji">
    <w:panose1 w:val="020B0502040204020203"/>
    <w:charset w:val="00"/>
    <w:family w:val="swiss"/>
    <w:pitch w:val="variable"/>
    <w:sig w:usb0="00000003" w:usb1="02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87F6A6" w14:textId="77777777" w:rsidR="00EA309D" w:rsidRDefault="00EA309D" w:rsidP="005A583B">
      <w:pPr>
        <w:rPr>
          <w:rFonts w:hint="eastAsia"/>
        </w:rPr>
      </w:pPr>
      <w:r>
        <w:separator/>
      </w:r>
    </w:p>
  </w:footnote>
  <w:footnote w:type="continuationSeparator" w:id="0">
    <w:p w14:paraId="71E9AA52" w14:textId="77777777" w:rsidR="00EA309D" w:rsidRDefault="00EA309D" w:rsidP="005A583B">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9AC"/>
    <w:rsid w:val="005A583B"/>
    <w:rsid w:val="00995AA5"/>
    <w:rsid w:val="00CD29AC"/>
    <w:rsid w:val="00EA30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AE052C50-140A-4088-A0E7-970A0B01C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A583B"/>
    <w:pPr>
      <w:widowControl w:val="0"/>
      <w:spacing w:after="0" w:line="240" w:lineRule="auto"/>
      <w:jc w:val="both"/>
    </w:pPr>
    <w:rPr>
      <w:rFonts w:ascii="Times New Roman" w:eastAsia="宋体" w:hAnsi="Times New Roman" w:cs="Times New Roman"/>
      <w:sz w:val="21"/>
      <w14:ligatures w14:val="none"/>
    </w:rPr>
  </w:style>
  <w:style w:type="paragraph" w:styleId="1">
    <w:name w:val="heading 1"/>
    <w:basedOn w:val="a"/>
    <w:next w:val="a"/>
    <w:link w:val="10"/>
    <w:uiPriority w:val="9"/>
    <w:qFormat/>
    <w:rsid w:val="00CD29AC"/>
    <w:pPr>
      <w:keepNext/>
      <w:keepLines/>
      <w:spacing w:before="480" w:after="80" w:line="278" w:lineRule="auto"/>
      <w:jc w:val="left"/>
      <w:outlineLvl w:val="0"/>
    </w:pPr>
    <w:rPr>
      <w:rFonts w:asciiTheme="majorHAnsi" w:eastAsiaTheme="majorEastAsia" w:hAnsiTheme="majorHAnsi" w:cstheme="majorBidi"/>
      <w:color w:val="0F4761" w:themeColor="accent1" w:themeShade="BF"/>
      <w:sz w:val="48"/>
      <w:szCs w:val="48"/>
      <w14:ligatures w14:val="standardContextual"/>
    </w:rPr>
  </w:style>
  <w:style w:type="paragraph" w:styleId="2">
    <w:name w:val="heading 2"/>
    <w:basedOn w:val="a"/>
    <w:next w:val="a"/>
    <w:link w:val="20"/>
    <w:uiPriority w:val="9"/>
    <w:semiHidden/>
    <w:unhideWhenUsed/>
    <w:qFormat/>
    <w:rsid w:val="00CD29AC"/>
    <w:pPr>
      <w:keepNext/>
      <w:keepLines/>
      <w:spacing w:before="160" w:after="80" w:line="278" w:lineRule="auto"/>
      <w:jc w:val="left"/>
      <w:outlineLvl w:val="1"/>
    </w:pPr>
    <w:rPr>
      <w:rFonts w:asciiTheme="majorHAnsi" w:eastAsiaTheme="majorEastAsia" w:hAnsiTheme="majorHAnsi" w:cstheme="majorBidi"/>
      <w:color w:val="0F4761" w:themeColor="accent1" w:themeShade="BF"/>
      <w:sz w:val="40"/>
      <w:szCs w:val="40"/>
      <w14:ligatures w14:val="standardContextual"/>
    </w:rPr>
  </w:style>
  <w:style w:type="paragraph" w:styleId="3">
    <w:name w:val="heading 3"/>
    <w:basedOn w:val="a"/>
    <w:next w:val="a"/>
    <w:link w:val="30"/>
    <w:uiPriority w:val="9"/>
    <w:semiHidden/>
    <w:unhideWhenUsed/>
    <w:qFormat/>
    <w:rsid w:val="00CD29AC"/>
    <w:pPr>
      <w:keepNext/>
      <w:keepLines/>
      <w:spacing w:before="160" w:after="80" w:line="278" w:lineRule="auto"/>
      <w:jc w:val="left"/>
      <w:outlineLvl w:val="2"/>
    </w:pPr>
    <w:rPr>
      <w:rFonts w:asciiTheme="majorHAnsi" w:eastAsiaTheme="majorEastAsia" w:hAnsiTheme="majorHAnsi" w:cstheme="majorBidi"/>
      <w:color w:val="0F4761" w:themeColor="accent1" w:themeShade="BF"/>
      <w:sz w:val="32"/>
      <w:szCs w:val="32"/>
      <w14:ligatures w14:val="standardContextual"/>
    </w:rPr>
  </w:style>
  <w:style w:type="paragraph" w:styleId="4">
    <w:name w:val="heading 4"/>
    <w:basedOn w:val="a"/>
    <w:next w:val="a"/>
    <w:link w:val="40"/>
    <w:uiPriority w:val="9"/>
    <w:semiHidden/>
    <w:unhideWhenUsed/>
    <w:qFormat/>
    <w:rsid w:val="00CD29AC"/>
    <w:pPr>
      <w:keepNext/>
      <w:keepLines/>
      <w:spacing w:before="80" w:after="40" w:line="278" w:lineRule="auto"/>
      <w:jc w:val="left"/>
      <w:outlineLvl w:val="3"/>
    </w:pPr>
    <w:rPr>
      <w:rFonts w:asciiTheme="minorHAnsi" w:eastAsiaTheme="minorEastAsia" w:hAnsiTheme="minorHAnsi" w:cstheme="majorBidi"/>
      <w:color w:val="0F4761" w:themeColor="accent1" w:themeShade="BF"/>
      <w:sz w:val="28"/>
      <w:szCs w:val="28"/>
      <w14:ligatures w14:val="standardContextual"/>
    </w:rPr>
  </w:style>
  <w:style w:type="paragraph" w:styleId="5">
    <w:name w:val="heading 5"/>
    <w:basedOn w:val="a"/>
    <w:next w:val="a"/>
    <w:link w:val="50"/>
    <w:uiPriority w:val="9"/>
    <w:semiHidden/>
    <w:unhideWhenUsed/>
    <w:qFormat/>
    <w:rsid w:val="00CD29AC"/>
    <w:pPr>
      <w:keepNext/>
      <w:keepLines/>
      <w:spacing w:before="80" w:after="40" w:line="278" w:lineRule="auto"/>
      <w:jc w:val="left"/>
      <w:outlineLvl w:val="4"/>
    </w:pPr>
    <w:rPr>
      <w:rFonts w:asciiTheme="minorHAnsi" w:eastAsiaTheme="minorEastAsia" w:hAnsiTheme="minorHAnsi" w:cstheme="majorBidi"/>
      <w:color w:val="0F4761" w:themeColor="accent1" w:themeShade="BF"/>
      <w:sz w:val="24"/>
      <w14:ligatures w14:val="standardContextual"/>
    </w:rPr>
  </w:style>
  <w:style w:type="paragraph" w:styleId="6">
    <w:name w:val="heading 6"/>
    <w:basedOn w:val="a"/>
    <w:next w:val="a"/>
    <w:link w:val="60"/>
    <w:uiPriority w:val="9"/>
    <w:semiHidden/>
    <w:unhideWhenUsed/>
    <w:qFormat/>
    <w:rsid w:val="00CD29AC"/>
    <w:pPr>
      <w:keepNext/>
      <w:keepLines/>
      <w:spacing w:before="40" w:line="278" w:lineRule="auto"/>
      <w:jc w:val="left"/>
      <w:outlineLvl w:val="5"/>
    </w:pPr>
    <w:rPr>
      <w:rFonts w:asciiTheme="minorHAnsi" w:eastAsiaTheme="minorEastAsia" w:hAnsiTheme="minorHAnsi" w:cstheme="majorBidi"/>
      <w:b/>
      <w:bCs/>
      <w:color w:val="0F4761" w:themeColor="accent1" w:themeShade="BF"/>
      <w:sz w:val="22"/>
      <w14:ligatures w14:val="standardContextual"/>
    </w:rPr>
  </w:style>
  <w:style w:type="paragraph" w:styleId="7">
    <w:name w:val="heading 7"/>
    <w:basedOn w:val="a"/>
    <w:next w:val="a"/>
    <w:link w:val="70"/>
    <w:uiPriority w:val="9"/>
    <w:semiHidden/>
    <w:unhideWhenUsed/>
    <w:qFormat/>
    <w:rsid w:val="00CD29AC"/>
    <w:pPr>
      <w:keepNext/>
      <w:keepLines/>
      <w:spacing w:before="40" w:line="278" w:lineRule="auto"/>
      <w:jc w:val="left"/>
      <w:outlineLvl w:val="6"/>
    </w:pPr>
    <w:rPr>
      <w:rFonts w:asciiTheme="minorHAnsi" w:eastAsiaTheme="minorEastAsia" w:hAnsiTheme="minorHAnsi" w:cstheme="majorBidi"/>
      <w:b/>
      <w:bCs/>
      <w:color w:val="595959" w:themeColor="text1" w:themeTint="A6"/>
      <w:sz w:val="22"/>
      <w14:ligatures w14:val="standardContextual"/>
    </w:rPr>
  </w:style>
  <w:style w:type="paragraph" w:styleId="8">
    <w:name w:val="heading 8"/>
    <w:basedOn w:val="a"/>
    <w:next w:val="a"/>
    <w:link w:val="80"/>
    <w:uiPriority w:val="9"/>
    <w:semiHidden/>
    <w:unhideWhenUsed/>
    <w:qFormat/>
    <w:rsid w:val="00CD29AC"/>
    <w:pPr>
      <w:keepNext/>
      <w:keepLines/>
      <w:spacing w:line="278" w:lineRule="auto"/>
      <w:jc w:val="left"/>
      <w:outlineLvl w:val="7"/>
    </w:pPr>
    <w:rPr>
      <w:rFonts w:asciiTheme="minorHAnsi" w:eastAsiaTheme="minorEastAsia" w:hAnsiTheme="minorHAnsi" w:cstheme="majorBidi"/>
      <w:color w:val="595959" w:themeColor="text1" w:themeTint="A6"/>
      <w:sz w:val="22"/>
      <w14:ligatures w14:val="standardContextual"/>
    </w:rPr>
  </w:style>
  <w:style w:type="paragraph" w:styleId="9">
    <w:name w:val="heading 9"/>
    <w:basedOn w:val="a"/>
    <w:next w:val="a"/>
    <w:link w:val="90"/>
    <w:uiPriority w:val="9"/>
    <w:semiHidden/>
    <w:unhideWhenUsed/>
    <w:qFormat/>
    <w:rsid w:val="00CD29AC"/>
    <w:pPr>
      <w:keepNext/>
      <w:keepLines/>
      <w:spacing w:line="278" w:lineRule="auto"/>
      <w:jc w:val="left"/>
      <w:outlineLvl w:val="8"/>
    </w:pPr>
    <w:rPr>
      <w:rFonts w:asciiTheme="minorHAnsi" w:eastAsiaTheme="majorEastAsia" w:hAnsiTheme="minorHAnsi" w:cstheme="majorBidi"/>
      <w:color w:val="595959" w:themeColor="text1" w:themeTint="A6"/>
      <w:sz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D29AC"/>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CD29AC"/>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CD29AC"/>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CD29AC"/>
    <w:rPr>
      <w:rFonts w:cstheme="majorBidi"/>
      <w:color w:val="0F4761" w:themeColor="accent1" w:themeShade="BF"/>
      <w:sz w:val="28"/>
      <w:szCs w:val="28"/>
    </w:rPr>
  </w:style>
  <w:style w:type="character" w:customStyle="1" w:styleId="50">
    <w:name w:val="标题 5 字符"/>
    <w:basedOn w:val="a0"/>
    <w:link w:val="5"/>
    <w:uiPriority w:val="9"/>
    <w:semiHidden/>
    <w:rsid w:val="00CD29AC"/>
    <w:rPr>
      <w:rFonts w:cstheme="majorBidi"/>
      <w:color w:val="0F4761" w:themeColor="accent1" w:themeShade="BF"/>
      <w:sz w:val="24"/>
    </w:rPr>
  </w:style>
  <w:style w:type="character" w:customStyle="1" w:styleId="60">
    <w:name w:val="标题 6 字符"/>
    <w:basedOn w:val="a0"/>
    <w:link w:val="6"/>
    <w:uiPriority w:val="9"/>
    <w:semiHidden/>
    <w:rsid w:val="00CD29AC"/>
    <w:rPr>
      <w:rFonts w:cstheme="majorBidi"/>
      <w:b/>
      <w:bCs/>
      <w:color w:val="0F4761" w:themeColor="accent1" w:themeShade="BF"/>
    </w:rPr>
  </w:style>
  <w:style w:type="character" w:customStyle="1" w:styleId="70">
    <w:name w:val="标题 7 字符"/>
    <w:basedOn w:val="a0"/>
    <w:link w:val="7"/>
    <w:uiPriority w:val="9"/>
    <w:semiHidden/>
    <w:rsid w:val="00CD29AC"/>
    <w:rPr>
      <w:rFonts w:cstheme="majorBidi"/>
      <w:b/>
      <w:bCs/>
      <w:color w:val="595959" w:themeColor="text1" w:themeTint="A6"/>
    </w:rPr>
  </w:style>
  <w:style w:type="character" w:customStyle="1" w:styleId="80">
    <w:name w:val="标题 8 字符"/>
    <w:basedOn w:val="a0"/>
    <w:link w:val="8"/>
    <w:uiPriority w:val="9"/>
    <w:semiHidden/>
    <w:rsid w:val="00CD29AC"/>
    <w:rPr>
      <w:rFonts w:cstheme="majorBidi"/>
      <w:color w:val="595959" w:themeColor="text1" w:themeTint="A6"/>
    </w:rPr>
  </w:style>
  <w:style w:type="character" w:customStyle="1" w:styleId="90">
    <w:name w:val="标题 9 字符"/>
    <w:basedOn w:val="a0"/>
    <w:link w:val="9"/>
    <w:uiPriority w:val="9"/>
    <w:semiHidden/>
    <w:rsid w:val="00CD29AC"/>
    <w:rPr>
      <w:rFonts w:eastAsiaTheme="majorEastAsia" w:cstheme="majorBidi"/>
      <w:color w:val="595959" w:themeColor="text1" w:themeTint="A6"/>
    </w:rPr>
  </w:style>
  <w:style w:type="paragraph" w:styleId="a3">
    <w:name w:val="Title"/>
    <w:basedOn w:val="a"/>
    <w:next w:val="a"/>
    <w:link w:val="a4"/>
    <w:uiPriority w:val="10"/>
    <w:qFormat/>
    <w:rsid w:val="00CD29AC"/>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标题 字符"/>
    <w:basedOn w:val="a0"/>
    <w:link w:val="a3"/>
    <w:uiPriority w:val="10"/>
    <w:rsid w:val="00CD29A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D29AC"/>
    <w:pPr>
      <w:numPr>
        <w:ilvl w:val="1"/>
      </w:numPr>
      <w:spacing w:after="160" w:line="278"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标题 字符"/>
    <w:basedOn w:val="a0"/>
    <w:link w:val="a5"/>
    <w:uiPriority w:val="11"/>
    <w:rsid w:val="00CD29A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D29AC"/>
    <w:pPr>
      <w:spacing w:before="160" w:after="160" w:line="278" w:lineRule="auto"/>
      <w:jc w:val="center"/>
    </w:pPr>
    <w:rPr>
      <w:rFonts w:asciiTheme="minorHAnsi" w:eastAsiaTheme="minorEastAsia" w:hAnsiTheme="minorHAnsi" w:cstheme="minorBidi"/>
      <w:i/>
      <w:iCs/>
      <w:color w:val="404040" w:themeColor="text1" w:themeTint="BF"/>
      <w:sz w:val="22"/>
      <w14:ligatures w14:val="standardContextual"/>
    </w:rPr>
  </w:style>
  <w:style w:type="character" w:customStyle="1" w:styleId="a8">
    <w:name w:val="引用 字符"/>
    <w:basedOn w:val="a0"/>
    <w:link w:val="a7"/>
    <w:uiPriority w:val="29"/>
    <w:rsid w:val="00CD29AC"/>
    <w:rPr>
      <w:i/>
      <w:iCs/>
      <w:color w:val="404040" w:themeColor="text1" w:themeTint="BF"/>
    </w:rPr>
  </w:style>
  <w:style w:type="paragraph" w:styleId="a9">
    <w:name w:val="List Paragraph"/>
    <w:basedOn w:val="a"/>
    <w:uiPriority w:val="34"/>
    <w:qFormat/>
    <w:rsid w:val="00CD29AC"/>
    <w:pPr>
      <w:spacing w:after="160" w:line="278" w:lineRule="auto"/>
      <w:ind w:left="720"/>
      <w:contextualSpacing/>
      <w:jc w:val="left"/>
    </w:pPr>
    <w:rPr>
      <w:rFonts w:asciiTheme="minorHAnsi" w:eastAsiaTheme="minorEastAsia" w:hAnsiTheme="minorHAnsi" w:cstheme="minorBidi"/>
      <w:sz w:val="22"/>
      <w14:ligatures w14:val="standardContextual"/>
    </w:rPr>
  </w:style>
  <w:style w:type="character" w:styleId="aa">
    <w:name w:val="Intense Emphasis"/>
    <w:basedOn w:val="a0"/>
    <w:uiPriority w:val="21"/>
    <w:qFormat/>
    <w:rsid w:val="00CD29AC"/>
    <w:rPr>
      <w:i/>
      <w:iCs/>
      <w:color w:val="0F4761" w:themeColor="accent1" w:themeShade="BF"/>
    </w:rPr>
  </w:style>
  <w:style w:type="paragraph" w:styleId="ab">
    <w:name w:val="Intense Quote"/>
    <w:basedOn w:val="a"/>
    <w:next w:val="a"/>
    <w:link w:val="ac"/>
    <w:uiPriority w:val="30"/>
    <w:qFormat/>
    <w:rsid w:val="00CD29AC"/>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EastAsia" w:hAnsiTheme="minorHAnsi" w:cstheme="minorBidi"/>
      <w:i/>
      <w:iCs/>
      <w:color w:val="0F4761" w:themeColor="accent1" w:themeShade="BF"/>
      <w:sz w:val="22"/>
      <w14:ligatures w14:val="standardContextual"/>
    </w:rPr>
  </w:style>
  <w:style w:type="character" w:customStyle="1" w:styleId="ac">
    <w:name w:val="明显引用 字符"/>
    <w:basedOn w:val="a0"/>
    <w:link w:val="ab"/>
    <w:uiPriority w:val="30"/>
    <w:rsid w:val="00CD29AC"/>
    <w:rPr>
      <w:i/>
      <w:iCs/>
      <w:color w:val="0F4761" w:themeColor="accent1" w:themeShade="BF"/>
    </w:rPr>
  </w:style>
  <w:style w:type="character" w:styleId="ad">
    <w:name w:val="Intense Reference"/>
    <w:basedOn w:val="a0"/>
    <w:uiPriority w:val="32"/>
    <w:qFormat/>
    <w:rsid w:val="00CD29AC"/>
    <w:rPr>
      <w:b/>
      <w:bCs/>
      <w:smallCaps/>
      <w:color w:val="0F4761" w:themeColor="accent1" w:themeShade="BF"/>
      <w:spacing w:val="5"/>
    </w:rPr>
  </w:style>
  <w:style w:type="paragraph" w:styleId="ae">
    <w:name w:val="header"/>
    <w:basedOn w:val="a"/>
    <w:link w:val="af"/>
    <w:uiPriority w:val="99"/>
    <w:unhideWhenUsed/>
    <w:rsid w:val="005A583B"/>
    <w:pPr>
      <w:tabs>
        <w:tab w:val="center" w:pos="4153"/>
        <w:tab w:val="right" w:pos="8306"/>
      </w:tabs>
      <w:snapToGrid w:val="0"/>
      <w:spacing w:after="160"/>
      <w:jc w:val="center"/>
    </w:pPr>
    <w:rPr>
      <w:rFonts w:asciiTheme="minorHAnsi" w:eastAsiaTheme="minorEastAsia" w:hAnsiTheme="minorHAnsi" w:cstheme="minorBidi"/>
      <w:sz w:val="18"/>
      <w:szCs w:val="18"/>
      <w14:ligatures w14:val="standardContextual"/>
    </w:rPr>
  </w:style>
  <w:style w:type="character" w:customStyle="1" w:styleId="af">
    <w:name w:val="页眉 字符"/>
    <w:basedOn w:val="a0"/>
    <w:link w:val="ae"/>
    <w:uiPriority w:val="99"/>
    <w:rsid w:val="005A583B"/>
    <w:rPr>
      <w:sz w:val="18"/>
      <w:szCs w:val="18"/>
    </w:rPr>
  </w:style>
  <w:style w:type="paragraph" w:styleId="af0">
    <w:name w:val="footer"/>
    <w:basedOn w:val="a"/>
    <w:link w:val="af1"/>
    <w:uiPriority w:val="99"/>
    <w:unhideWhenUsed/>
    <w:rsid w:val="005A583B"/>
    <w:pPr>
      <w:tabs>
        <w:tab w:val="center" w:pos="4153"/>
        <w:tab w:val="right" w:pos="8306"/>
      </w:tabs>
      <w:snapToGrid w:val="0"/>
    </w:pPr>
    <w:rPr>
      <w:sz w:val="18"/>
      <w:szCs w:val="18"/>
    </w:rPr>
  </w:style>
  <w:style w:type="character" w:customStyle="1" w:styleId="af1">
    <w:name w:val="页脚 字符"/>
    <w:basedOn w:val="a0"/>
    <w:link w:val="af0"/>
    <w:uiPriority w:val="99"/>
    <w:rsid w:val="005A583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606</Words>
  <Characters>3455</Characters>
  <Application>Microsoft Office Word</Application>
  <DocSecurity>0</DocSecurity>
  <Lines>28</Lines>
  <Paragraphs>8</Paragraphs>
  <ScaleCrop>false</ScaleCrop>
  <Company/>
  <LinksUpToDate>false</LinksUpToDate>
  <CharactersWithSpaces>4053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东方招标 陈文雄</dc:creator>
  <cp:keywords/>
  <dc:description/>
  <cp:lastModifiedBy>东方招标 陈文雄</cp:lastModifiedBy>
  <cp:revision>2</cp:revision>
  <dcterms:created xsi:type="dcterms:W3CDTF">2026-07-03T09:51:00Z</dcterms:created>
  <dcterms:modified xsi:type="dcterms:W3CDTF">2026-07-03T09:51:00Z</dcterms:modified>
</cp:coreProperties>
</file>